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0A" w:rsidRDefault="007A4CC6">
      <w:pPr>
        <w:spacing w:line="360" w:lineRule="auto"/>
        <w:jc w:val="center"/>
        <w:rPr>
          <w:rFonts w:ascii="宋体" w:hAnsi="宋体"/>
          <w:b/>
          <w:sz w:val="44"/>
          <w:szCs w:val="44"/>
        </w:rPr>
      </w:pPr>
      <w:r>
        <w:rPr>
          <w:rFonts w:ascii="宋体" w:hAnsi="宋体" w:hint="eastAsia"/>
          <w:b/>
          <w:sz w:val="44"/>
          <w:szCs w:val="44"/>
        </w:rPr>
        <w:t>努力创建技能型高水平大学</w:t>
      </w:r>
    </w:p>
    <w:p w:rsidR="00333D0A" w:rsidRDefault="007A4CC6">
      <w:pPr>
        <w:spacing w:line="360" w:lineRule="auto"/>
        <w:jc w:val="center"/>
        <w:rPr>
          <w:rFonts w:ascii="宋体" w:hAnsi="宋体"/>
          <w:b/>
          <w:sz w:val="44"/>
          <w:szCs w:val="44"/>
        </w:rPr>
      </w:pPr>
      <w:r>
        <w:rPr>
          <w:rFonts w:ascii="宋体" w:hAnsi="宋体" w:hint="eastAsia"/>
          <w:b/>
          <w:sz w:val="44"/>
          <w:szCs w:val="44"/>
        </w:rPr>
        <w:t xml:space="preserve">抢抓机遇升格为本科高校  </w:t>
      </w:r>
    </w:p>
    <w:p w:rsidR="00333D0A" w:rsidRDefault="007A4CC6">
      <w:pPr>
        <w:spacing w:line="360" w:lineRule="auto"/>
        <w:jc w:val="center"/>
        <w:rPr>
          <w:rFonts w:ascii="仿宋_GB2312" w:eastAsia="仿宋_GB2312" w:hAnsi="宋体"/>
          <w:sz w:val="32"/>
          <w:szCs w:val="32"/>
        </w:rPr>
      </w:pPr>
      <w:r>
        <w:rPr>
          <w:rFonts w:ascii="仿宋_GB2312" w:eastAsia="仿宋_GB2312" w:hAnsi="宋体" w:hint="eastAsia"/>
          <w:sz w:val="32"/>
          <w:szCs w:val="32"/>
        </w:rPr>
        <w:t>——在二届二次“两代会”上的工作报告</w:t>
      </w:r>
    </w:p>
    <w:p w:rsidR="00333D0A" w:rsidRDefault="007A4CC6">
      <w:pPr>
        <w:spacing w:line="360" w:lineRule="auto"/>
        <w:jc w:val="center"/>
        <w:rPr>
          <w:rFonts w:ascii="仿宋_GB2312" w:eastAsia="仿宋_GB2312" w:hAnsi="仿宋_GB2312" w:cs="仿宋_GB2312"/>
          <w:sz w:val="32"/>
          <w:szCs w:val="32"/>
        </w:rPr>
      </w:pPr>
      <w:r>
        <w:rPr>
          <w:rFonts w:ascii="仿宋_GB2312" w:eastAsia="仿宋_GB2312" w:hAnsi="宋体" w:hint="eastAsia"/>
          <w:sz w:val="32"/>
          <w:szCs w:val="32"/>
        </w:rPr>
        <w:t>（2017</w:t>
      </w:r>
      <w:r>
        <w:rPr>
          <w:rFonts w:ascii="仿宋_GB2312" w:eastAsia="仿宋_GB2312" w:hAnsi="仿宋_GB2312" w:cs="仿宋_GB2312" w:hint="eastAsia"/>
          <w:sz w:val="32"/>
          <w:szCs w:val="32"/>
        </w:rPr>
        <w:t>年2月13日</w:t>
      </w:r>
      <w:r>
        <w:rPr>
          <w:rFonts w:ascii="仿宋_GB2312" w:eastAsia="仿宋_GB2312" w:hAnsi="宋体" w:hint="eastAsia"/>
          <w:sz w:val="32"/>
          <w:szCs w:val="32"/>
        </w:rPr>
        <w:t>）</w:t>
      </w:r>
    </w:p>
    <w:p w:rsidR="00333D0A" w:rsidRDefault="007A4CC6">
      <w:pPr>
        <w:spacing w:line="360" w:lineRule="auto"/>
        <w:jc w:val="center"/>
        <w:rPr>
          <w:rFonts w:ascii="仿宋_GB2312" w:eastAsia="仿宋_GB2312" w:hAnsi="宋体"/>
          <w:sz w:val="32"/>
          <w:szCs w:val="32"/>
        </w:rPr>
      </w:pPr>
      <w:r>
        <w:rPr>
          <w:rFonts w:ascii="仿宋_GB2312" w:eastAsia="仿宋_GB2312" w:hAnsi="宋体" w:hint="eastAsia"/>
          <w:sz w:val="32"/>
          <w:szCs w:val="32"/>
        </w:rPr>
        <w:t>王世杰</w:t>
      </w:r>
    </w:p>
    <w:p w:rsidR="00333D0A" w:rsidRDefault="00333D0A">
      <w:pPr>
        <w:spacing w:line="360" w:lineRule="auto"/>
        <w:jc w:val="center"/>
        <w:rPr>
          <w:rFonts w:ascii="仿宋_GB2312" w:eastAsia="仿宋_GB2312" w:hAnsi="仿宋_GB2312" w:cs="仿宋_GB2312"/>
          <w:sz w:val="32"/>
          <w:szCs w:val="32"/>
        </w:rPr>
      </w:pPr>
    </w:p>
    <w:p w:rsidR="00333D0A" w:rsidRDefault="007A4CC6">
      <w:pPr>
        <w:spacing w:line="360" w:lineRule="auto"/>
        <w:rPr>
          <w:rFonts w:ascii="仿宋_GB2312" w:eastAsia="仿宋_GB2312" w:hAnsi="宋体"/>
          <w:sz w:val="32"/>
          <w:szCs w:val="32"/>
        </w:rPr>
      </w:pPr>
      <w:r>
        <w:rPr>
          <w:rFonts w:ascii="仿宋_GB2312" w:eastAsia="仿宋_GB2312" w:hAnsi="宋体" w:hint="eastAsia"/>
          <w:sz w:val="32"/>
          <w:szCs w:val="32"/>
        </w:rPr>
        <w:t>各位代表，同志们：</w:t>
      </w:r>
    </w:p>
    <w:p w:rsidR="00333D0A" w:rsidRDefault="007A4CC6">
      <w:pPr>
        <w:widowControl/>
        <w:adjustRightInd w:val="0"/>
        <w:spacing w:line="360" w:lineRule="auto"/>
        <w:ind w:firstLineChars="220" w:firstLine="704"/>
        <w:jc w:val="left"/>
        <w:rPr>
          <w:rFonts w:ascii="仿宋_GB2312" w:eastAsia="仿宋_GB2312" w:hAnsi="宋体"/>
          <w:sz w:val="32"/>
          <w:szCs w:val="32"/>
        </w:rPr>
      </w:pPr>
      <w:r>
        <w:rPr>
          <w:rFonts w:ascii="仿宋_GB2312" w:eastAsia="仿宋_GB2312" w:hAnsi="宋体" w:hint="eastAsia"/>
          <w:sz w:val="32"/>
          <w:szCs w:val="32"/>
        </w:rPr>
        <w:t>现在，我代表学院向大会作工作报告，请各位代表审议，并请列席代表和其他参会人员提出意见。</w:t>
      </w:r>
    </w:p>
    <w:p w:rsidR="00333D0A" w:rsidRPr="00BF3476" w:rsidRDefault="007A4CC6" w:rsidP="00BF3476">
      <w:pPr>
        <w:widowControl/>
        <w:shd w:val="clear" w:color="auto" w:fill="FFFFFF"/>
        <w:spacing w:before="100" w:beforeAutospacing="1" w:after="100" w:afterAutospacing="1"/>
        <w:jc w:val="center"/>
        <w:rPr>
          <w:rFonts w:ascii="宋体" w:hAnsi="宋体" w:cs="宋体"/>
          <w:b/>
          <w:kern w:val="0"/>
          <w:sz w:val="36"/>
          <w:szCs w:val="36"/>
        </w:rPr>
      </w:pPr>
      <w:r w:rsidRPr="00BF3476">
        <w:rPr>
          <w:rFonts w:ascii="宋体" w:hAnsi="宋体" w:cs="宋体" w:hint="eastAsia"/>
          <w:b/>
          <w:kern w:val="0"/>
          <w:sz w:val="36"/>
          <w:szCs w:val="36"/>
        </w:rPr>
        <w:t xml:space="preserve">第一部分　</w:t>
      </w:r>
      <w:r w:rsidRPr="00BF3476">
        <w:rPr>
          <w:rFonts w:ascii="宋体" w:hAnsi="宋体" w:cs="宋体"/>
          <w:b/>
          <w:kern w:val="0"/>
          <w:sz w:val="36"/>
          <w:szCs w:val="36"/>
        </w:rPr>
        <w:t>201</w:t>
      </w:r>
      <w:r w:rsidRPr="00BF3476">
        <w:rPr>
          <w:rFonts w:ascii="宋体" w:hAnsi="宋体" w:cs="宋体" w:hint="eastAsia"/>
          <w:b/>
          <w:kern w:val="0"/>
          <w:sz w:val="36"/>
          <w:szCs w:val="36"/>
        </w:rPr>
        <w:t>6年工作回顾</w:t>
      </w:r>
    </w:p>
    <w:p w:rsidR="00333D0A" w:rsidRDefault="007A4CC6">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过去的一年，是在“十二五”圆满收官基础上实现“十三五”良好开局的一年。2016年，我院全面贯彻执行党的教育方针，结合内部质量保证体系建设、“两学一做”学习教育等工作，进一步深化改革，不断加强内涵建设，扎实推进各项工作。现就具体工作总结如下：</w:t>
      </w:r>
    </w:p>
    <w:p w:rsidR="00333D0A" w:rsidRDefault="007A4CC6">
      <w:pPr>
        <w:spacing w:line="360" w:lineRule="auto"/>
        <w:ind w:firstLineChars="200" w:firstLine="640"/>
        <w:rPr>
          <w:rFonts w:ascii="黑体" w:eastAsia="黑体" w:hAnsi="宋体"/>
          <w:sz w:val="32"/>
          <w:szCs w:val="32"/>
        </w:rPr>
      </w:pPr>
      <w:r>
        <w:rPr>
          <w:rFonts w:ascii="黑体" w:eastAsia="黑体" w:hAnsi="宋体" w:hint="eastAsia"/>
          <w:sz w:val="32"/>
          <w:szCs w:val="32"/>
        </w:rPr>
        <w:t>一、教学管理日臻完善　教学质量全面提升</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t>1</w:t>
      </w:r>
      <w:r>
        <w:rPr>
          <w:rFonts w:ascii="仿宋_GB2312" w:eastAsia="仿宋_GB2312" w:hAnsi="宋体" w:hint="eastAsia"/>
          <w:b/>
          <w:bCs/>
          <w:sz w:val="32"/>
          <w:szCs w:val="32"/>
        </w:rPr>
        <w:t>．教学管理成效显著。</w:t>
      </w:r>
      <w:r>
        <w:rPr>
          <w:rFonts w:ascii="仿宋_GB2312" w:eastAsia="仿宋_GB2312" w:hAnsi="宋体" w:hint="eastAsia"/>
          <w:sz w:val="32"/>
          <w:szCs w:val="32"/>
        </w:rPr>
        <w:t>严格落实《教学管理工作规程》《教师教学工作规范》《课程考核管理规定》《教学质量监控与评价暂行办法》等教学管理制度，完善院、系两级教学管理体系，狠抓期初教学检查、期中教学检查和到课率，卓有成效。10月21日，我院表彰了到课率先进单位和先进个人，</w:t>
      </w:r>
      <w:r>
        <w:rPr>
          <w:rFonts w:ascii="仿宋_GB2312" w:eastAsia="仿宋_GB2312" w:hAnsi="宋体" w:hint="eastAsia"/>
          <w:sz w:val="32"/>
          <w:szCs w:val="32"/>
        </w:rPr>
        <w:lastRenderedPageBreak/>
        <w:t>授予会计系、新媒体艺术系、电子商务系“先进单位”荣誉称号，授予李亚兰、王慧芳、李从庆、陈姣姣、李兰勤、周玉玲、卢瑞婷、潘吉伙、赵薇、戚静等10人“先进教师”荣誉称号，授予江彩虹、胡厚宝、沈苗苗“先进辅导员”荣誉称号。12月2日，我院举行“大学生最喜爱的青年教师”表彰仪式，授予许婷婷、霍庆婵、李亚兰、江曼、贾婷、李从庆、吴艳、樊信用、王亚新等10人“大学生最喜爱的青年教师”荣誉称号。</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t>2</w:t>
      </w:r>
      <w:r>
        <w:rPr>
          <w:rFonts w:ascii="仿宋_GB2312" w:eastAsia="仿宋_GB2312" w:hAnsi="宋体" w:hint="eastAsia"/>
          <w:b/>
          <w:bCs/>
          <w:sz w:val="32"/>
          <w:szCs w:val="32"/>
        </w:rPr>
        <w:t>．监控体系逐步完善。</w:t>
      </w:r>
      <w:r>
        <w:rPr>
          <w:rFonts w:ascii="仿宋_GB2312" w:eastAsia="仿宋_GB2312" w:hAnsi="宋体" w:hint="eastAsia"/>
          <w:sz w:val="32"/>
          <w:szCs w:val="32"/>
        </w:rPr>
        <w:t>教学质量监控队伍由院长、分管教学副院长领导，教务处、教学督导组、系部和教研室等部门人员组成，负责我院各项教学质量控制措施的落实和监督检查工作。由教学和管理经验丰富的教师组成教学督导组，开展督教、督学、督管；建立系同行教师评价系统，进行主讲教师的聘任、教师试讲和教学效果评价工作；建立“教师评学、学生评教”教师</w:t>
      </w:r>
      <w:r>
        <w:rPr>
          <w:rFonts w:ascii="仿宋_GB2312" w:eastAsia="仿宋_GB2312" w:hAnsi="宋体"/>
          <w:sz w:val="32"/>
          <w:szCs w:val="32"/>
        </w:rPr>
        <w:t>-</w:t>
      </w:r>
      <w:r>
        <w:rPr>
          <w:rFonts w:ascii="仿宋_GB2312" w:eastAsia="仿宋_GB2312" w:hAnsi="宋体" w:hint="eastAsia"/>
          <w:sz w:val="32"/>
          <w:szCs w:val="32"/>
        </w:rPr>
        <w:t>学生双向课堂教学效果反馈系统；跟踪调查毕业生就业工作情况，吸收用人单位反馈意见；形成了院、系部、教师、学生及用人单位共同参与的多元化教学质量监控体系。课堂教学、实训、实习、毕业设计（论文）、课程考核等各主要教学环节都建立了明确具体的质量标准和工作规范。多元化教学质量监控体系运行良好，切实保证了我院人才培养质量的稳步提升。</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lastRenderedPageBreak/>
        <w:t>3</w:t>
      </w:r>
      <w:r>
        <w:rPr>
          <w:rFonts w:ascii="仿宋_GB2312" w:eastAsia="仿宋_GB2312" w:hAnsi="宋体" w:hint="eastAsia"/>
          <w:b/>
          <w:bCs/>
          <w:sz w:val="32"/>
          <w:szCs w:val="32"/>
        </w:rPr>
        <w:t>．专业结构逐渐优化。</w:t>
      </w:r>
      <w:r>
        <w:rPr>
          <w:rFonts w:ascii="仿宋_GB2312" w:eastAsia="仿宋_GB2312" w:hAnsi="宋体"/>
          <w:sz w:val="32"/>
          <w:szCs w:val="32"/>
        </w:rPr>
        <w:t>201</w:t>
      </w:r>
      <w:r>
        <w:rPr>
          <w:rFonts w:ascii="仿宋_GB2312" w:eastAsia="仿宋_GB2312" w:hAnsi="宋体" w:hint="eastAsia"/>
          <w:sz w:val="32"/>
          <w:szCs w:val="32"/>
        </w:rPr>
        <w:t>6年，新增移动互联应用技术、投资与理财、房地产经营与管理3个专业。2016年申报的云计算技术与应用、影视动画2个专业获批。我院现有全日制高职专业2</w:t>
      </w:r>
      <w:r>
        <w:rPr>
          <w:rFonts w:ascii="仿宋_GB2312" w:eastAsia="仿宋_GB2312" w:hAnsi="宋体"/>
          <w:sz w:val="32"/>
          <w:szCs w:val="32"/>
        </w:rPr>
        <w:t>6</w:t>
      </w:r>
      <w:r>
        <w:rPr>
          <w:rFonts w:ascii="仿宋_GB2312" w:eastAsia="仿宋_GB2312" w:hAnsi="宋体" w:hint="eastAsia"/>
          <w:sz w:val="32"/>
          <w:szCs w:val="32"/>
        </w:rPr>
        <w:t>个，覆盖电子信息、计算机、电子商务、物流、财务会计、金融、建筑设计、建设工程管理、房地产、艺术设计、广播影视、工商管理、市场营销等13个专业类，形成了以电子信息、财经商贸、土木建筑、文化艺术等类别专业为主，以信息技术相关专业为特色，其它专业协调发展的专业格局。电子商务、信息安全与管理2个专业为省级特色专业，物流信息技术、电子商务、动漫制作技术、建筑设计、信息安全与管理等5个专业为省级骨干专业。</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hint="eastAsia"/>
          <w:b/>
          <w:bCs/>
          <w:sz w:val="32"/>
          <w:szCs w:val="32"/>
        </w:rPr>
        <w:t>4．教科研水平不断加强。</w:t>
      </w:r>
      <w:r>
        <w:rPr>
          <w:rFonts w:ascii="仿宋_GB2312" w:eastAsia="仿宋_GB2312" w:hAnsi="宋体"/>
          <w:sz w:val="32"/>
          <w:szCs w:val="32"/>
        </w:rPr>
        <w:t>201</w:t>
      </w:r>
      <w:r>
        <w:rPr>
          <w:rFonts w:ascii="仿宋_GB2312" w:eastAsia="仿宋_GB2312" w:hAnsi="宋体" w:hint="eastAsia"/>
          <w:sz w:val="32"/>
          <w:szCs w:val="32"/>
        </w:rPr>
        <w:t>6年，我院获批省级质量工程项目4项，创新发展行动计划项目8项。至此，我</w:t>
      </w:r>
      <w:r>
        <w:rPr>
          <w:rFonts w:ascii="仿宋_GB2312" w:eastAsia="仿宋_GB2312" w:hAnsi="宋体" w:cs="宋体" w:hint="eastAsia"/>
          <w:bCs/>
          <w:kern w:val="0"/>
          <w:sz w:val="32"/>
          <w:szCs w:val="32"/>
        </w:rPr>
        <w:t>院教研科研取得了丰硕成果：省级质量工程项目21项、省高等教育振兴计划项目4项、高职教育创新发展行动计划项目8项，包括特色专业2个，骨干专业5个，校企共建生产性实训基地2个，精品在线开放课程1门，教学成果奖5项，教学研究项目11项，教坛新秀3名，卓越人才教育培养计划、重大教学改革研究项目、优秀青年人才基金重点项目、思想政治理论课教学研究项目各1项。同时，组织专家检查验收质量工程项目和振兴计划项目，检查了创新发展行动计划项目和任务。已自编、参编教材34本；获“高校图书馆用户</w:t>
      </w:r>
      <w:r>
        <w:rPr>
          <w:rFonts w:ascii="仿宋_GB2312" w:eastAsia="仿宋_GB2312" w:hAnsi="宋体" w:cs="宋体" w:hint="eastAsia"/>
          <w:bCs/>
          <w:kern w:val="0"/>
          <w:sz w:val="32"/>
          <w:szCs w:val="32"/>
        </w:rPr>
        <w:lastRenderedPageBreak/>
        <w:t>体验和体验式服务论坛”征文三等奖。2名学生的发明通过国家实用新型专利审核，成功获批。</w:t>
      </w:r>
    </w:p>
    <w:p w:rsidR="00333D0A" w:rsidRDefault="007A4CC6" w:rsidP="008A3EDA">
      <w:pPr>
        <w:widowControl/>
        <w:shd w:val="solid" w:color="FFFFFF" w:fill="auto"/>
        <w:autoSpaceDN w:val="0"/>
        <w:ind w:firstLineChars="200" w:firstLine="643"/>
        <w:jc w:val="left"/>
        <w:rPr>
          <w:rFonts w:ascii="仿宋_GB2312" w:eastAsia="仿宋_GB2312" w:hAnsi="宋体"/>
          <w:sz w:val="32"/>
          <w:szCs w:val="32"/>
        </w:rPr>
      </w:pPr>
      <w:r>
        <w:rPr>
          <w:rFonts w:ascii="仿宋_GB2312" w:eastAsia="仿宋_GB2312" w:hAnsi="宋体" w:hint="eastAsia"/>
          <w:b/>
          <w:bCs/>
          <w:sz w:val="32"/>
          <w:szCs w:val="32"/>
        </w:rPr>
        <w:t>5．学生获证率不断提高。</w:t>
      </w:r>
      <w:r>
        <w:rPr>
          <w:rFonts w:ascii="仿宋_GB2312" w:eastAsia="仿宋_GB2312" w:hAnsi="宋体" w:hint="eastAsia"/>
          <w:sz w:val="32"/>
          <w:szCs w:val="32"/>
        </w:rPr>
        <w:t>我院是全国计算机信息技术高级人才水平考试（NIEH）、国家信息化培训认证（CEAC）、中国建设教育协会认证、全国计算机应用水平考试（NIT）、国家动漫游戏产业振兴基地认证（NACG）、Adobe认证考试、Autodesk认证考试等职业技能认证考点，可鉴定118种工种（科目）。毕业生获取相应职业资格证书或技能等级证书的人数占毕业生总数的比例逐年提高，2016届毕业生获证率达91.32%</w:t>
      </w:r>
      <w:r>
        <w:rPr>
          <w:rFonts w:ascii="仿宋_GB2312" w:eastAsia="仿宋_GB2312" w:hAnsi="宋体" w:hint="eastAsia"/>
          <w:sz w:val="32"/>
          <w:szCs w:val="32"/>
          <w:shd w:val="clear" w:color="auto" w:fill="FFFFFF"/>
        </w:rPr>
        <w:t>，</w:t>
      </w:r>
      <w:r>
        <w:rPr>
          <w:rFonts w:ascii="仿宋_GB2312" w:eastAsia="仿宋_GB2312" w:hAnsi="宋体" w:hint="eastAsia"/>
          <w:sz w:val="32"/>
          <w:szCs w:val="32"/>
        </w:rPr>
        <w:t>较</w:t>
      </w:r>
      <w:r>
        <w:rPr>
          <w:rFonts w:ascii="仿宋_GB2312" w:eastAsia="仿宋_GB2312" w:hAnsi="宋体"/>
          <w:sz w:val="32"/>
          <w:szCs w:val="32"/>
        </w:rPr>
        <w:t>201</w:t>
      </w:r>
      <w:r>
        <w:rPr>
          <w:rFonts w:ascii="仿宋_GB2312" w:eastAsia="仿宋_GB2312" w:hAnsi="宋体" w:hint="eastAsia"/>
          <w:sz w:val="32"/>
          <w:szCs w:val="32"/>
        </w:rPr>
        <w:t>5届毕业生获证率进一步提高。</w:t>
      </w:r>
    </w:p>
    <w:p w:rsidR="00333D0A" w:rsidRDefault="007A4CC6">
      <w:pPr>
        <w:spacing w:line="360" w:lineRule="auto"/>
        <w:ind w:firstLineChars="200" w:firstLine="640"/>
        <w:rPr>
          <w:rFonts w:ascii="黑体" w:eastAsia="黑体" w:hAnsi="宋体"/>
          <w:sz w:val="32"/>
          <w:szCs w:val="32"/>
        </w:rPr>
      </w:pPr>
      <w:r>
        <w:rPr>
          <w:rFonts w:ascii="黑体" w:eastAsia="黑体" w:hAnsi="宋体" w:hint="eastAsia"/>
          <w:sz w:val="32"/>
          <w:szCs w:val="32"/>
        </w:rPr>
        <w:t>二、积极引进注重培养　师资力量不断加强</w:t>
      </w:r>
    </w:p>
    <w:p w:rsidR="00333D0A" w:rsidRDefault="007A4CC6" w:rsidP="008A3EDA">
      <w:pPr>
        <w:spacing w:line="360" w:lineRule="auto"/>
        <w:ind w:leftChars="1" w:left="2" w:firstLineChars="199" w:firstLine="639"/>
        <w:rPr>
          <w:rFonts w:ascii="仿宋_GB2312" w:eastAsia="仿宋_GB2312" w:hAnsi="宋体"/>
          <w:sz w:val="32"/>
          <w:szCs w:val="32"/>
        </w:rPr>
      </w:pPr>
      <w:r>
        <w:rPr>
          <w:rFonts w:ascii="仿宋_GB2312" w:eastAsia="仿宋_GB2312" w:hAnsi="宋体" w:hint="eastAsia"/>
          <w:b/>
          <w:bCs/>
          <w:sz w:val="32"/>
          <w:szCs w:val="32"/>
        </w:rPr>
        <w:t>1．人才引进质量不断提升。</w:t>
      </w:r>
      <w:r>
        <w:rPr>
          <w:rFonts w:ascii="仿宋_GB2312" w:eastAsia="仿宋_GB2312" w:hAnsi="宋体" w:hint="eastAsia"/>
          <w:sz w:val="32"/>
          <w:szCs w:val="32"/>
        </w:rPr>
        <w:t>我院按照“立足当前、着眼长远、统筹规划”的原则，邀请中国科技大学、合肥工业大学、安徽大学等院校的教授、专家组成面试评审组，从源头上严格把好教师“入口关”，确保引进人才的质量。2016年，我院引进人才18人，绝大多数为研究生学历。一批高层次人才的引进，进一步充实了师资力量，为我院的发展注入了新鲜血液。</w:t>
      </w:r>
    </w:p>
    <w:p w:rsidR="00333D0A" w:rsidRDefault="007A4CC6" w:rsidP="008A3EDA">
      <w:pPr>
        <w:spacing w:line="360" w:lineRule="auto"/>
        <w:ind w:leftChars="1" w:left="2" w:firstLineChars="199" w:firstLine="639"/>
        <w:rPr>
          <w:rFonts w:ascii="仿宋_GB2312" w:eastAsia="仿宋_GB2312" w:hAnsi="宋体"/>
          <w:sz w:val="32"/>
          <w:szCs w:val="32"/>
        </w:rPr>
      </w:pPr>
      <w:r>
        <w:rPr>
          <w:rFonts w:ascii="仿宋_GB2312" w:eastAsia="仿宋_GB2312" w:hAnsi="宋体" w:hint="eastAsia"/>
          <w:b/>
          <w:bCs/>
          <w:sz w:val="32"/>
          <w:szCs w:val="32"/>
        </w:rPr>
        <w:t>2．青年教师培养逐步强化。</w:t>
      </w:r>
      <w:r>
        <w:rPr>
          <w:rFonts w:ascii="仿宋_GB2312" w:eastAsia="仿宋_GB2312" w:hAnsi="宋体" w:hint="eastAsia"/>
          <w:sz w:val="32"/>
          <w:szCs w:val="32"/>
        </w:rPr>
        <w:t>2016年，我院提供专项经费,用于教师岗前培训、骨干教师培训、“双师素质”教师培训、企业实践锻炼以及参加各类教学或学术会议等，进一步提升了师资队伍的整体素质，提高了教育教学质量。通过实</w:t>
      </w:r>
      <w:r>
        <w:rPr>
          <w:rFonts w:ascii="仿宋_GB2312" w:eastAsia="仿宋_GB2312" w:hAnsi="宋体" w:hint="eastAsia"/>
          <w:sz w:val="32"/>
          <w:szCs w:val="32"/>
        </w:rPr>
        <w:lastRenderedPageBreak/>
        <w:t>施青年教师导师制，帮助青年教师尽快成长，从而建设一支高水平青年教师队伍，保证我院人才培养的可持续发展。</w:t>
      </w:r>
    </w:p>
    <w:p w:rsidR="00333D0A" w:rsidRDefault="007A4CC6" w:rsidP="008A3EDA">
      <w:pPr>
        <w:spacing w:line="360" w:lineRule="auto"/>
        <w:ind w:leftChars="1" w:left="2" w:firstLineChars="199" w:firstLine="639"/>
        <w:rPr>
          <w:rFonts w:ascii="仿宋_GB2312" w:eastAsia="仿宋_GB2312" w:hAnsi="宋体"/>
          <w:color w:val="FF0000"/>
          <w:sz w:val="32"/>
          <w:szCs w:val="32"/>
        </w:rPr>
      </w:pPr>
      <w:r>
        <w:rPr>
          <w:rFonts w:ascii="仿宋_GB2312" w:eastAsia="仿宋_GB2312" w:hAnsi="宋体" w:hint="eastAsia"/>
          <w:b/>
          <w:bCs/>
          <w:sz w:val="32"/>
          <w:szCs w:val="32"/>
        </w:rPr>
        <w:t>3．职称改革全面深化。</w:t>
      </w:r>
      <w:r>
        <w:rPr>
          <w:rFonts w:ascii="仿宋_GB2312" w:eastAsia="仿宋_GB2312" w:hAnsi="宋体" w:hint="eastAsia"/>
          <w:sz w:val="32"/>
          <w:szCs w:val="32"/>
        </w:rPr>
        <w:t>2016年，1人被评为高级工程师，14人被评为讲师，25人被聘为助教。通过深化职称改革，进一步优化了师资队伍职称结构，调动了教职工工作积极性，提高了师资队伍整体素质。</w:t>
      </w:r>
    </w:p>
    <w:p w:rsidR="00333D0A" w:rsidRDefault="007A4CC6">
      <w:pPr>
        <w:spacing w:line="360" w:lineRule="auto"/>
        <w:ind w:leftChars="214" w:left="449" w:firstLineChars="49" w:firstLine="157"/>
        <w:rPr>
          <w:rFonts w:ascii="黑体" w:eastAsia="黑体" w:hAnsi="宋体"/>
          <w:sz w:val="32"/>
          <w:szCs w:val="32"/>
        </w:rPr>
      </w:pPr>
      <w:r>
        <w:rPr>
          <w:rFonts w:ascii="黑体" w:eastAsia="黑体" w:hAnsi="宋体" w:hint="eastAsia"/>
          <w:sz w:val="32"/>
          <w:szCs w:val="32"/>
        </w:rPr>
        <w:t>三、培育优良学风校风　学生工作硕果累累</w:t>
      </w:r>
    </w:p>
    <w:p w:rsidR="00333D0A" w:rsidRDefault="007A4CC6" w:rsidP="008A3EDA">
      <w:pPr>
        <w:widowControl/>
        <w:shd w:val="clear" w:color="auto" w:fill="FFFFFF"/>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t>1</w:t>
      </w:r>
      <w:r>
        <w:rPr>
          <w:rFonts w:ascii="仿宋_GB2312" w:eastAsia="仿宋_GB2312" w:hAnsi="宋体" w:hint="eastAsia"/>
          <w:b/>
          <w:bCs/>
          <w:sz w:val="32"/>
          <w:szCs w:val="32"/>
        </w:rPr>
        <w:t>．辅导员队伍素质提升。</w:t>
      </w:r>
      <w:r>
        <w:rPr>
          <w:rFonts w:ascii="仿宋_GB2312" w:eastAsia="仿宋_GB2312" w:hAnsi="宋体" w:hint="eastAsia"/>
          <w:sz w:val="32"/>
          <w:szCs w:val="32"/>
        </w:rPr>
        <w:t>我院建立了董事会和党、政齐抓共管，学生处和院团委具体负责的学生管理工作体系，着力推行教学管理系统和宿舍管理系统“双包保”责任制。辅导员队伍结构合理，素质优良，学生评价优秀率高。</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t>2</w:t>
      </w:r>
      <w:r>
        <w:rPr>
          <w:rFonts w:ascii="仿宋_GB2312" w:eastAsia="仿宋_GB2312" w:hAnsi="宋体" w:hint="eastAsia"/>
          <w:b/>
          <w:bCs/>
          <w:sz w:val="32"/>
          <w:szCs w:val="32"/>
        </w:rPr>
        <w:t>．校园文化丰富多彩。</w:t>
      </w:r>
      <w:r>
        <w:rPr>
          <w:rFonts w:ascii="仿宋_GB2312" w:eastAsia="仿宋_GB2312" w:hAnsi="宋体" w:hint="eastAsia"/>
          <w:sz w:val="32"/>
          <w:szCs w:val="32"/>
        </w:rPr>
        <w:t>我院注重以文化人以文育人，广泛开展文明校园创建，开展形式多样、健康向上、格调高雅的校园文化活动。</w:t>
      </w:r>
      <w:r>
        <w:rPr>
          <w:rFonts w:ascii="仿宋_GB2312" w:eastAsia="仿宋_GB2312" w:hAnsi="宋体"/>
          <w:sz w:val="32"/>
          <w:szCs w:val="32"/>
        </w:rPr>
        <w:t>201</w:t>
      </w:r>
      <w:r>
        <w:rPr>
          <w:rFonts w:ascii="仿宋_GB2312" w:eastAsia="仿宋_GB2312" w:hAnsi="宋体" w:hint="eastAsia"/>
          <w:sz w:val="32"/>
          <w:szCs w:val="32"/>
        </w:rPr>
        <w:t>6年，举行了“学党章党规、学系列讲话，做合格党员”文艺汇演、“学习贯彻党的十八届六中全会精神”文艺汇演、校庆暨2016级新生迎新晚会，开展了毛泽东诞辰123周年、陶行知诞辰125周年暨逝世70周年纪念活动，组织观看了《长征》《榜样》《大国工匠》《警惕“校园贷”陷阱》，举办了无偿献血、“光盘行动”、无烟校园创建、“星级文明寝室”创建、“星级文明教室”评选、火灾防控知识宣传、艾滋病防治知识宣传、“防灾减灾日”宣传、结核病防治知识征文、广播操比赛、足球友谊赛、篮</w:t>
      </w:r>
      <w:r>
        <w:rPr>
          <w:rFonts w:ascii="仿宋_GB2312" w:eastAsia="仿宋_GB2312" w:hAnsi="宋体" w:hint="eastAsia"/>
          <w:sz w:val="32"/>
          <w:szCs w:val="32"/>
        </w:rPr>
        <w:lastRenderedPageBreak/>
        <w:t>球赛、辩论赛、文明诚信考试宣誓等活动。通过丰富多彩的校园文化生活，教育引导学生自觉践行社会主义核心价值观，切实提高了学生思想政治水平和综合素质。</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t>3</w:t>
      </w:r>
      <w:r>
        <w:rPr>
          <w:rFonts w:ascii="仿宋_GB2312" w:eastAsia="仿宋_GB2312" w:hAnsi="宋体" w:hint="eastAsia"/>
          <w:b/>
          <w:bCs/>
          <w:sz w:val="32"/>
          <w:szCs w:val="32"/>
        </w:rPr>
        <w:t>．奖学助学力度加大。</w:t>
      </w:r>
      <w:r>
        <w:rPr>
          <w:rFonts w:ascii="仿宋_GB2312" w:eastAsia="仿宋_GB2312" w:hAnsi="宋体" w:hint="eastAsia"/>
          <w:sz w:val="32"/>
          <w:szCs w:val="32"/>
        </w:rPr>
        <w:t>我院切实把党和国家的资助政策及学院的资助措施落到实处，建立起了以奖助学金、国家助学贷款为主，以绿色通道、勤工助学等方式为辅的多元资助体系，学生资助工作取得显著成效。除国家奖助学金外，我院还足额提取了学生资助经费，用于校内贫困生学费减免、国家助学贷款风险补偿、勤工助学、校内奖助学金和特殊困难补助等。</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hint="eastAsia"/>
          <w:b/>
          <w:bCs/>
          <w:sz w:val="32"/>
          <w:szCs w:val="32"/>
        </w:rPr>
        <w:t>4．学生竞赛成果丰硕。</w:t>
      </w:r>
      <w:r>
        <w:rPr>
          <w:rFonts w:ascii="仿宋_GB2312" w:eastAsia="仿宋_GB2312" w:hAnsi="宋体" w:hint="eastAsia"/>
          <w:sz w:val="32"/>
          <w:szCs w:val="32"/>
        </w:rPr>
        <w:t>我院积极组织学生参加中国大学生计算机设计大赛、全国大学生物联网创新应用设计大赛、全国移动商务技能竞赛、中国大学生原创动漫大赛、全国大学生广告艺术大赛、全国大学生英语竞赛、全国高职高专英语写作大赛、省职业院校技能大赛、省大学生力学竞赛、省“双百”科普创意创新大赛等国家级、省部级技能竞赛。2016年，我院学生获省级及以上奖项共计83人次，获奖种类、数量和层次较上一学年进一步提高。同时，组织开展了2016年职业技能竞赛，1532名学生报名参加15个赛项的比赛，经过角逐，3个团队获得团体赛一等奖、5个团队获得团体赛二等奖、9个团队获得团体赛三等奖，23位学生获得个人</w:t>
      </w:r>
      <w:r>
        <w:rPr>
          <w:rFonts w:ascii="仿宋_GB2312" w:eastAsia="仿宋_GB2312" w:hAnsi="宋体" w:hint="eastAsia"/>
          <w:sz w:val="32"/>
          <w:szCs w:val="32"/>
        </w:rPr>
        <w:lastRenderedPageBreak/>
        <w:t xml:space="preserve">赛一等奖、37位学生获得个人赛二等奖、61位学生获得个人赛三等奖。 </w:t>
      </w:r>
    </w:p>
    <w:p w:rsidR="00333D0A" w:rsidRDefault="007A4CC6">
      <w:pPr>
        <w:spacing w:line="360" w:lineRule="auto"/>
        <w:ind w:leftChars="214" w:left="449" w:firstLineChars="49" w:firstLine="157"/>
        <w:rPr>
          <w:rFonts w:ascii="黑体" w:eastAsia="黑体" w:hAnsi="宋体"/>
          <w:sz w:val="32"/>
          <w:szCs w:val="32"/>
        </w:rPr>
      </w:pPr>
      <w:r>
        <w:rPr>
          <w:rFonts w:ascii="黑体" w:eastAsia="黑体" w:hAnsi="宋体" w:hint="eastAsia"/>
          <w:sz w:val="32"/>
          <w:szCs w:val="32"/>
        </w:rPr>
        <w:t>四、招生生源质量提高　就业工作形势喜人</w:t>
      </w:r>
    </w:p>
    <w:p w:rsidR="00333D0A" w:rsidRDefault="007A4CC6" w:rsidP="008A3EDA">
      <w:pPr>
        <w:widowControl/>
        <w:adjustRightInd w:val="0"/>
        <w:spacing w:line="360" w:lineRule="auto"/>
        <w:ind w:firstLineChars="200" w:firstLine="643"/>
        <w:rPr>
          <w:rFonts w:ascii="仿宋_GB2312" w:eastAsia="仿宋_GB2312" w:hAnsi="宋体" w:cs="宋体"/>
          <w:kern w:val="0"/>
          <w:sz w:val="32"/>
          <w:szCs w:val="32"/>
          <w:lang w:val="zh-CN"/>
        </w:rPr>
      </w:pPr>
      <w:r>
        <w:rPr>
          <w:rFonts w:ascii="仿宋_GB2312" w:eastAsia="仿宋_GB2312" w:hAnsi="宋体"/>
          <w:b/>
          <w:bCs/>
          <w:sz w:val="32"/>
          <w:szCs w:val="32"/>
        </w:rPr>
        <w:t>1</w:t>
      </w:r>
      <w:r>
        <w:rPr>
          <w:rFonts w:ascii="仿宋_GB2312" w:eastAsia="仿宋_GB2312" w:hAnsi="宋体" w:hint="eastAsia"/>
          <w:b/>
          <w:bCs/>
          <w:sz w:val="32"/>
          <w:szCs w:val="32"/>
        </w:rPr>
        <w:t>．生源质量稳步提高。</w:t>
      </w:r>
      <w:r>
        <w:rPr>
          <w:rFonts w:ascii="仿宋_GB2312" w:eastAsia="仿宋_GB2312" w:hAnsi="宋体" w:hint="eastAsia"/>
          <w:sz w:val="32"/>
          <w:szCs w:val="32"/>
        </w:rPr>
        <w:t>我院线上生源充足，生源质量稳步提高，连续三年录取分数线高于省专科控制线。2016年，我院理科录取分数线高出省控线41分。</w:t>
      </w:r>
    </w:p>
    <w:p w:rsidR="00333D0A" w:rsidRDefault="007A4CC6" w:rsidP="008A3EDA">
      <w:pPr>
        <w:widowControl/>
        <w:adjustRightInd w:val="0"/>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t>2</w:t>
      </w:r>
      <w:r>
        <w:rPr>
          <w:rFonts w:ascii="仿宋_GB2312" w:eastAsia="仿宋_GB2312" w:hAnsi="宋体" w:hint="eastAsia"/>
          <w:b/>
          <w:bCs/>
          <w:sz w:val="32"/>
          <w:szCs w:val="32"/>
        </w:rPr>
        <w:t>．就业创业成效显著。</w:t>
      </w:r>
      <w:r>
        <w:rPr>
          <w:rFonts w:ascii="仿宋_GB2312" w:eastAsia="仿宋_GB2312" w:hAnsi="宋体" w:hint="eastAsia"/>
          <w:sz w:val="32"/>
          <w:szCs w:val="32"/>
        </w:rPr>
        <w:t>2016年，荣获全国民办高校创新创业教育示范学校成果孵化奖；1名学生获省大学生职业规划之星铜奖；举办了两期SYB创业培训班，共开设20个教学班，600名学生参加培训，全员顺利通过考核获得结业证书；举办了19场就业与创业讲座；组织了14场校园专场招聘会,举办了2场大型校园供需见面会，共有220余家企业参加，为2016届1359名毕业生提供了近3000个工作岗位。2016届毕业生平均就业对口率达79.87%。从调查情况看，用人单位对我院2016届毕业生的评价中，非常满意的占16.39%，满意的占52.68%，基本满意的占19.58%。</w:t>
      </w:r>
    </w:p>
    <w:p w:rsidR="00333D0A" w:rsidRDefault="007A4CC6">
      <w:pPr>
        <w:spacing w:line="360" w:lineRule="auto"/>
        <w:ind w:firstLineChars="196" w:firstLine="627"/>
        <w:rPr>
          <w:rFonts w:ascii="仿宋_GB2312" w:eastAsia="仿宋_GB2312" w:hAnsi="宋体"/>
          <w:sz w:val="32"/>
          <w:szCs w:val="32"/>
        </w:rPr>
      </w:pPr>
      <w:r>
        <w:rPr>
          <w:rFonts w:ascii="黑体" w:eastAsia="黑体" w:hAnsi="宋体" w:hint="eastAsia"/>
          <w:sz w:val="32"/>
          <w:szCs w:val="32"/>
        </w:rPr>
        <w:t>五、扎实开展“两学一做”　党的建设切实加强</w:t>
      </w:r>
    </w:p>
    <w:p w:rsidR="00333D0A" w:rsidRDefault="007A4CC6" w:rsidP="008A3EDA">
      <w:pPr>
        <w:spacing w:line="360" w:lineRule="auto"/>
        <w:ind w:firstLineChars="200" w:firstLine="643"/>
        <w:rPr>
          <w:rFonts w:ascii="仿宋_GB2312" w:eastAsia="仿宋_GB2312" w:hAnsi="宋体"/>
          <w:sz w:val="32"/>
          <w:szCs w:val="32"/>
        </w:rPr>
      </w:pPr>
      <w:r>
        <w:rPr>
          <w:rFonts w:ascii="仿宋_GB2312" w:eastAsia="仿宋_GB2312" w:hAnsi="宋体"/>
          <w:b/>
          <w:bCs/>
          <w:sz w:val="32"/>
          <w:szCs w:val="32"/>
        </w:rPr>
        <w:t>1</w:t>
      </w:r>
      <w:r>
        <w:rPr>
          <w:rFonts w:ascii="仿宋_GB2312" w:eastAsia="仿宋_GB2312" w:hAnsi="宋体" w:hint="eastAsia"/>
          <w:b/>
          <w:bCs/>
          <w:sz w:val="32"/>
          <w:szCs w:val="32"/>
        </w:rPr>
        <w:t>．推进“两学一做”学习教育。</w:t>
      </w:r>
      <w:r>
        <w:rPr>
          <w:rFonts w:ascii="仿宋_GB2312" w:eastAsia="仿宋_GB2312" w:hint="eastAsia"/>
          <w:sz w:val="32"/>
          <w:szCs w:val="32"/>
        </w:rPr>
        <w:t>按照中央、省市委和市教育局党委的部署，我院成立了“两学一做”学习教育协调小组，制定了实施方案。武书记带头讲党课，我作了题为《“两学一做”要着力解决哪些问题》和《学习党章是“两学一做”的基础》的报告；围绕三个专题展开学习讨论；开</w:t>
      </w:r>
      <w:r>
        <w:rPr>
          <w:rFonts w:ascii="仿宋_GB2312" w:eastAsia="仿宋_GB2312" w:hint="eastAsia"/>
          <w:sz w:val="32"/>
          <w:szCs w:val="32"/>
        </w:rPr>
        <w:lastRenderedPageBreak/>
        <w:t>展了“亮身份、作承诺、当先锋、树形象”活动；开展了“整治突出问题专项行动”；组织了党章、党规、系列讲话知识测试工作；提前完成“两学一做”学习教育纪实评价系统各项任务上报工作。同时，我院党员干部对照榜样找差距，结合岗位查问题，严肃认真开展批评与自我批评，针对突出问题提出整改措施。深入开展“两学一做”学习教育，使我院党员进一步坚定了理想信念，提高了党性觉悟，增强了政治意识、大局意识、核心意识、看齐意识，强化了政治纪律政治规矩，强化了宗旨观念。</w:t>
      </w:r>
    </w:p>
    <w:p w:rsidR="00333D0A" w:rsidRDefault="007A4CC6" w:rsidP="008A3EDA">
      <w:pPr>
        <w:spacing w:line="360" w:lineRule="auto"/>
        <w:ind w:firstLineChars="200" w:firstLine="643"/>
        <w:rPr>
          <w:rFonts w:ascii="仿宋_GB2312" w:eastAsia="仿宋_GB2312" w:hAnsi="宋体"/>
          <w:b/>
          <w:bCs/>
          <w:sz w:val="32"/>
          <w:szCs w:val="32"/>
        </w:rPr>
      </w:pPr>
      <w:r>
        <w:rPr>
          <w:rFonts w:ascii="仿宋_GB2312" w:eastAsia="仿宋_GB2312" w:hAnsi="宋体"/>
          <w:b/>
          <w:bCs/>
          <w:sz w:val="32"/>
          <w:szCs w:val="32"/>
        </w:rPr>
        <w:t>2</w:t>
      </w:r>
      <w:r>
        <w:rPr>
          <w:rFonts w:ascii="仿宋_GB2312" w:eastAsia="仿宋_GB2312" w:hAnsi="宋体" w:hint="eastAsia"/>
          <w:b/>
          <w:bCs/>
          <w:sz w:val="32"/>
          <w:szCs w:val="32"/>
        </w:rPr>
        <w:t>．开展“讲看齐、见行动”学习讨论。</w:t>
      </w:r>
      <w:r>
        <w:rPr>
          <w:rFonts w:ascii="仿宋_GB2312" w:eastAsia="仿宋_GB2312" w:hAnsi="宋体" w:hint="eastAsia"/>
          <w:sz w:val="32"/>
          <w:szCs w:val="32"/>
        </w:rPr>
        <w:t>制定了《关于在党员干部中开展“讲看齐、见行动”学习讨论实施方案》，明确了开展学习讨论的总体要求、主要内容、方法步骤和组织领导。12月9日，党员围绕“讲看齐、见行动”，结合自身实际，思考心得体会，撰写自己“怎么办”。12月23日，开展“对照榜样讲看齐 学习典型见行动”活动，党员干部集中学习观看了专题节目《榜样》，并对照榜样找差距，结合岗位查问题，分别汇报了各自工作中存在的不足及原因，严肃认真开展了批评与自我批评，针对突出问题提出了整改措施。</w:t>
      </w:r>
    </w:p>
    <w:p w:rsidR="00333D0A" w:rsidRDefault="007A4CC6" w:rsidP="008A3EDA">
      <w:pPr>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3．理论武装切实加强。</w:t>
      </w:r>
      <w:r>
        <w:rPr>
          <w:rFonts w:ascii="仿宋_GB2312" w:eastAsia="仿宋_GB2312" w:hAnsi="宋体" w:hint="eastAsia"/>
          <w:sz w:val="32"/>
          <w:szCs w:val="32"/>
        </w:rPr>
        <w:t>5月6日，我院组织学习了习近平总书记视察安徽重要讲话精神；6月3日，组织学习了习近平总书记在哲学社会科学工作座谈会上的重要讲话精神；</w:t>
      </w:r>
      <w:r>
        <w:rPr>
          <w:rFonts w:ascii="仿宋_GB2312" w:eastAsia="仿宋_GB2312" w:hAnsi="宋体" w:hint="eastAsia"/>
          <w:sz w:val="32"/>
          <w:szCs w:val="32"/>
        </w:rPr>
        <w:lastRenderedPageBreak/>
        <w:t>7月13日，组织学习了习近平总书记在庆祝中国共产党成立95周年大会上的重要讲话；10月25日，组织学习了习近平总书记在纪念红军长征胜利80周年大会上的重要讲话精神；12月9日，组织学习了习近平总书记在全国高校思想政治工作会议的重要讲话精神，开展了知识测试活动。</w:t>
      </w:r>
    </w:p>
    <w:p w:rsidR="00333D0A" w:rsidRDefault="007A4CC6" w:rsidP="008A3EDA">
      <w:pPr>
        <w:spacing w:line="360" w:lineRule="auto"/>
        <w:ind w:firstLineChars="200" w:firstLine="643"/>
        <w:rPr>
          <w:rFonts w:ascii="仿宋_GB2312" w:eastAsia="仿宋_GB2312" w:hAnsi="宋体"/>
          <w:sz w:val="32"/>
          <w:szCs w:val="32"/>
        </w:rPr>
      </w:pPr>
      <w:r>
        <w:rPr>
          <w:rFonts w:ascii="仿宋_GB2312" w:eastAsia="仿宋_GB2312" w:hAnsi="宋体" w:hint="eastAsia"/>
          <w:b/>
          <w:bCs/>
          <w:sz w:val="32"/>
          <w:szCs w:val="32"/>
        </w:rPr>
        <w:t>4．组织建设成果丰硕。</w:t>
      </w:r>
      <w:r>
        <w:rPr>
          <w:rFonts w:ascii="仿宋_GB2312" w:eastAsia="仿宋_GB2312" w:hAnsi="宋体" w:hint="eastAsia"/>
          <w:sz w:val="32"/>
          <w:szCs w:val="32"/>
        </w:rPr>
        <w:t>党校第七期入党积极分子培训班开班。</w:t>
      </w:r>
      <w:r>
        <w:rPr>
          <w:rFonts w:ascii="仿宋_GB2312" w:eastAsia="仿宋_GB2312" w:hAnsi="宋体"/>
          <w:sz w:val="32"/>
          <w:szCs w:val="32"/>
        </w:rPr>
        <w:t>201</w:t>
      </w:r>
      <w:r>
        <w:rPr>
          <w:rFonts w:ascii="仿宋_GB2312" w:eastAsia="仿宋_GB2312" w:hAnsi="宋体" w:hint="eastAsia"/>
          <w:sz w:val="32"/>
          <w:szCs w:val="32"/>
        </w:rPr>
        <w:t>6年，我院为53名预备党员办理转正手续，发展了46名预备党员，培养了218名入党积极分子。</w:t>
      </w:r>
    </w:p>
    <w:p w:rsidR="00333D0A" w:rsidRDefault="007A4CC6" w:rsidP="008A3EDA">
      <w:pPr>
        <w:spacing w:line="360" w:lineRule="auto"/>
        <w:ind w:firstLineChars="200" w:firstLine="643"/>
        <w:rPr>
          <w:rFonts w:ascii="仿宋_GB2312" w:eastAsia="仿宋_GB2312" w:hAnsi="宋体"/>
          <w:sz w:val="32"/>
          <w:szCs w:val="32"/>
        </w:rPr>
      </w:pPr>
      <w:r>
        <w:rPr>
          <w:rFonts w:ascii="仿宋_GB2312" w:eastAsia="仿宋_GB2312" w:hAnsi="宋体" w:hint="eastAsia"/>
          <w:b/>
          <w:bCs/>
          <w:sz w:val="32"/>
          <w:szCs w:val="32"/>
        </w:rPr>
        <w:t>5．创先争优有效开展。</w:t>
      </w:r>
      <w:r>
        <w:rPr>
          <w:rFonts w:ascii="仿宋_GB2312" w:eastAsia="仿宋_GB2312" w:hAnsi="宋体" w:hint="eastAsia"/>
          <w:sz w:val="32"/>
          <w:szCs w:val="32"/>
        </w:rPr>
        <w:t>我院组织教职工开展多种形式的创先争优、爱岗敬业活动。如：6月18日，为庆祝中国共产党建党</w:t>
      </w:r>
      <w:r>
        <w:rPr>
          <w:rFonts w:ascii="仿宋_GB2312" w:eastAsia="仿宋_GB2312" w:hAnsi="宋体"/>
          <w:sz w:val="32"/>
          <w:szCs w:val="32"/>
        </w:rPr>
        <w:t>9</w:t>
      </w:r>
      <w:r>
        <w:rPr>
          <w:rFonts w:ascii="仿宋_GB2312" w:eastAsia="仿宋_GB2312" w:hAnsi="宋体" w:hint="eastAsia"/>
          <w:sz w:val="32"/>
          <w:szCs w:val="32"/>
        </w:rPr>
        <w:t>5周年，举行了新党员宣誓、老党员重温誓词仪式，并表彰、授予</w:t>
      </w:r>
      <w:r>
        <w:rPr>
          <w:rFonts w:ascii="仿宋_GB2312" w:eastAsia="仿宋_GB2312" w:hAnsi="宋体"/>
          <w:sz w:val="32"/>
          <w:szCs w:val="32"/>
        </w:rPr>
        <w:t>1</w:t>
      </w:r>
      <w:r>
        <w:rPr>
          <w:rFonts w:ascii="仿宋_GB2312" w:eastAsia="仿宋_GB2312" w:hAnsi="宋体" w:hint="eastAsia"/>
          <w:sz w:val="32"/>
          <w:szCs w:val="32"/>
        </w:rPr>
        <w:t>0人“优秀共产党员”称号，1人“优秀党务工作者”称号；</w:t>
      </w:r>
      <w:r>
        <w:rPr>
          <w:rFonts w:ascii="仿宋_GB2312" w:eastAsia="仿宋_GB2312" w:hAnsi="宋体"/>
          <w:sz w:val="32"/>
          <w:szCs w:val="32"/>
        </w:rPr>
        <w:t>9</w:t>
      </w:r>
      <w:r>
        <w:rPr>
          <w:rFonts w:ascii="仿宋_GB2312" w:eastAsia="仿宋_GB2312" w:hAnsi="宋体" w:hint="eastAsia"/>
          <w:sz w:val="32"/>
          <w:szCs w:val="32"/>
        </w:rPr>
        <w:t>月9日，举行以“甘守</w:t>
      </w:r>
      <w:r w:rsidR="007F0825">
        <w:rPr>
          <w:rFonts w:ascii="仿宋_GB2312" w:eastAsia="仿宋_GB2312" w:hAnsi="宋体" w:hint="eastAsia"/>
          <w:sz w:val="32"/>
          <w:szCs w:val="32"/>
        </w:rPr>
        <w:t>三</w:t>
      </w:r>
      <w:r>
        <w:rPr>
          <w:rFonts w:ascii="仿宋_GB2312" w:eastAsia="仿宋_GB2312" w:hAnsi="宋体" w:hint="eastAsia"/>
          <w:sz w:val="32"/>
          <w:szCs w:val="32"/>
        </w:rPr>
        <w:t>尺讲台 争做‘四有’老师”为主题的</w:t>
      </w:r>
      <w:r>
        <w:rPr>
          <w:rFonts w:ascii="仿宋_GB2312" w:eastAsia="仿宋_GB2312" w:hAnsi="宋体"/>
          <w:sz w:val="32"/>
          <w:szCs w:val="32"/>
        </w:rPr>
        <w:t>201</w:t>
      </w:r>
      <w:r>
        <w:rPr>
          <w:rFonts w:ascii="仿宋_GB2312" w:eastAsia="仿宋_GB2312" w:hAnsi="宋体" w:hint="eastAsia"/>
          <w:sz w:val="32"/>
          <w:szCs w:val="32"/>
        </w:rPr>
        <w:t>6年优秀教师和优秀教育工作者表彰大会，并组织百余名青年教师参加了“忠诚党的教育事业”的集体宣誓。两名党员获市教育局党委表彰，被评为“优秀共产党员”。</w:t>
      </w:r>
    </w:p>
    <w:p w:rsidR="00333D0A" w:rsidRDefault="007A4CC6">
      <w:pPr>
        <w:spacing w:line="360" w:lineRule="auto"/>
        <w:ind w:firstLineChars="196" w:firstLine="627"/>
        <w:rPr>
          <w:rFonts w:ascii="黑体" w:eastAsia="黑体" w:hAnsi="宋体"/>
          <w:sz w:val="32"/>
          <w:szCs w:val="32"/>
        </w:rPr>
      </w:pPr>
      <w:r>
        <w:rPr>
          <w:rFonts w:ascii="黑体" w:eastAsia="黑体" w:hAnsi="宋体" w:hint="eastAsia"/>
          <w:sz w:val="32"/>
          <w:szCs w:val="32"/>
        </w:rPr>
        <w:t>六、健全质量保证体系　诊断改进能力提升</w:t>
      </w:r>
    </w:p>
    <w:p w:rsidR="00333D0A" w:rsidRDefault="007A4CC6">
      <w:pPr>
        <w:widowControl/>
        <w:adjustRightIn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院制定了《内部质量保证体系建设规划(2016-2018年)》《内部质量保证体系诊断与改进工作实施方案（试行）》，按照“需求导向、自我保证，多元诊断、重在改进”的工作方针，增强质量意识，完善内部质量保证体系，强化自主诊</w:t>
      </w:r>
      <w:r>
        <w:rPr>
          <w:rFonts w:ascii="仿宋_GB2312" w:eastAsia="仿宋_GB2312" w:hAnsi="宋体" w:hint="eastAsia"/>
          <w:sz w:val="32"/>
          <w:szCs w:val="32"/>
        </w:rPr>
        <w:lastRenderedPageBreak/>
        <w:t>断和改进能力，深化内涵建设，突出办学特色，为提高人才培养质量提供切实保障。</w:t>
      </w:r>
    </w:p>
    <w:p w:rsidR="00333D0A" w:rsidRDefault="007A4CC6">
      <w:pPr>
        <w:spacing w:line="360" w:lineRule="auto"/>
        <w:ind w:firstLineChars="196" w:firstLine="627"/>
        <w:rPr>
          <w:rFonts w:ascii="黑体" w:eastAsia="黑体" w:hAnsi="宋体"/>
          <w:sz w:val="32"/>
          <w:szCs w:val="32"/>
        </w:rPr>
      </w:pPr>
      <w:r>
        <w:rPr>
          <w:rFonts w:ascii="黑体" w:eastAsia="黑体" w:hAnsi="宋体" w:hint="eastAsia"/>
          <w:sz w:val="32"/>
          <w:szCs w:val="32"/>
        </w:rPr>
        <w:t>七、逐步改善基础条件　校园建设稳步推进</w:t>
      </w:r>
      <w:r>
        <w:rPr>
          <w:rFonts w:ascii="黑体" w:eastAsia="黑体" w:hAnsi="宋体"/>
          <w:sz w:val="32"/>
          <w:szCs w:val="32"/>
        </w:rPr>
        <w:t xml:space="preserve">  </w:t>
      </w:r>
    </w:p>
    <w:p w:rsidR="00333D0A" w:rsidRDefault="007A4CC6">
      <w:pPr>
        <w:widowControl/>
        <w:adjustRightIn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院进一步增加了对基础设施的资金投入，完善了学生公寓标准化建设，改善了住宿条件；加大教学设备投入，为每间教室配置相应的多媒体教学设施设备；积极完善实训条件，改善实训教学环境，强化实训管理；推进了校园环境整治和美化工作，组织人员对草坪和景观树木进行了修剪，对校园道路和绿化带进行了彻底的卫生清理。</w:t>
      </w:r>
    </w:p>
    <w:p w:rsidR="00333D0A" w:rsidRDefault="007A4CC6">
      <w:pPr>
        <w:spacing w:line="360" w:lineRule="auto"/>
        <w:ind w:firstLineChars="196" w:firstLine="627"/>
        <w:rPr>
          <w:rFonts w:ascii="黑体" w:eastAsia="黑体" w:hAnsi="宋体"/>
          <w:sz w:val="32"/>
          <w:szCs w:val="32"/>
        </w:rPr>
      </w:pPr>
      <w:r>
        <w:rPr>
          <w:rFonts w:ascii="黑体" w:eastAsia="黑体" w:hAnsi="宋体" w:hint="eastAsia"/>
          <w:sz w:val="32"/>
          <w:szCs w:val="32"/>
        </w:rPr>
        <w:t>八、着力提高办学质量　社会声誉与日俱增</w:t>
      </w:r>
    </w:p>
    <w:p w:rsidR="00333D0A" w:rsidRDefault="007A4CC6">
      <w:pPr>
        <w:ind w:firstLineChars="200" w:firstLine="640"/>
        <w:rPr>
          <w:rFonts w:ascii="仿宋_GB2312" w:eastAsia="仿宋_GB2312" w:hAnsi="宋体"/>
          <w:sz w:val="32"/>
          <w:szCs w:val="32"/>
        </w:rPr>
      </w:pPr>
      <w:r>
        <w:rPr>
          <w:rFonts w:ascii="仿宋_GB2312" w:eastAsia="仿宋_GB2312" w:hAnsi="宋体"/>
          <w:sz w:val="32"/>
          <w:szCs w:val="32"/>
        </w:rPr>
        <w:t>201</w:t>
      </w:r>
      <w:r>
        <w:rPr>
          <w:rFonts w:ascii="仿宋_GB2312" w:eastAsia="仿宋_GB2312" w:hAnsi="宋体" w:hint="eastAsia"/>
          <w:sz w:val="32"/>
          <w:szCs w:val="32"/>
        </w:rPr>
        <w:t>6年，我院进一步提高办学质量，加强内涵建设，在人才培养、教研科研、社会服务等方面获得了社会各界的广泛认可，我院的社会影响力和知名度都进一步提高。</w:t>
      </w:r>
      <w:r>
        <w:rPr>
          <w:rFonts w:ascii="仿宋_GB2312" w:eastAsia="仿宋_GB2312" w:hAnsi="宋体"/>
          <w:sz w:val="32"/>
          <w:szCs w:val="32"/>
        </w:rPr>
        <w:t>201</w:t>
      </w:r>
      <w:r>
        <w:rPr>
          <w:rFonts w:ascii="仿宋_GB2312" w:eastAsia="仿宋_GB2312" w:hAnsi="宋体" w:hint="eastAsia"/>
          <w:sz w:val="32"/>
          <w:szCs w:val="32"/>
        </w:rPr>
        <w:t>6年，我院教育教学管理、党的建设、思想政治教育等方面的活动和成果，受到新华网、人民网、中国日报、安徽教育网、新浪等媒体报道300余次。</w:t>
      </w:r>
    </w:p>
    <w:p w:rsidR="00333D0A" w:rsidRDefault="007A4CC6">
      <w:pPr>
        <w:widowControl/>
        <w:shd w:val="clear" w:color="auto" w:fill="FFFFFF"/>
        <w:ind w:firstLineChars="200" w:firstLine="640"/>
        <w:rPr>
          <w:rFonts w:ascii="仿宋_GB2312" w:eastAsia="仿宋_GB2312" w:hAnsi="宋体"/>
          <w:color w:val="00B050"/>
          <w:sz w:val="32"/>
          <w:szCs w:val="32"/>
        </w:rPr>
      </w:pPr>
      <w:r>
        <w:rPr>
          <w:rFonts w:ascii="仿宋_GB2312" w:eastAsia="仿宋_GB2312" w:hAnsi="宋体" w:hint="eastAsia"/>
          <w:sz w:val="32"/>
          <w:szCs w:val="32"/>
        </w:rPr>
        <w:t>回顾</w:t>
      </w:r>
      <w:r>
        <w:rPr>
          <w:rFonts w:ascii="仿宋_GB2312" w:eastAsia="仿宋_GB2312" w:hAnsi="宋体"/>
          <w:sz w:val="32"/>
          <w:szCs w:val="32"/>
        </w:rPr>
        <w:t>201</w:t>
      </w:r>
      <w:r>
        <w:rPr>
          <w:rFonts w:ascii="仿宋_GB2312" w:eastAsia="仿宋_GB2312" w:hAnsi="宋体" w:hint="eastAsia"/>
          <w:sz w:val="32"/>
          <w:szCs w:val="32"/>
        </w:rPr>
        <w:t>6年，我院在教育教学、人才培养、师资建设、招生就业、党的建设等方面都取得了显著的成绩，尤其是抓到课率卓有成效，新闻宣传卓有成效。所有成绩都是在省教育厅、省民政厅正确领导和大力支持下取得的，在各位领导专家的高水平指导下取得的，在各部门所有同志的精诚团结、协调一致和努力工作下取得的。在此，我谨代表学院向关心、</w:t>
      </w:r>
      <w:r>
        <w:rPr>
          <w:rFonts w:ascii="仿宋_GB2312" w:eastAsia="仿宋_GB2312" w:hAnsi="宋体" w:hint="eastAsia"/>
          <w:sz w:val="32"/>
          <w:szCs w:val="32"/>
        </w:rPr>
        <w:lastRenderedPageBreak/>
        <w:t>支持和指导学院建设和发展的各级领导和社会各界人士，向在座的各位领导专家，向许许多多埋头苦干、默默奉献的无名英雄们，表示最衷心的感谢！</w:t>
      </w:r>
      <w:r>
        <w:rPr>
          <w:rFonts w:ascii="仿宋_GB2312" w:eastAsia="仿宋_GB2312" w:hAnsi="宋体" w:hint="eastAsia"/>
          <w:sz w:val="32"/>
          <w:szCs w:val="32"/>
        </w:rPr>
        <w:br/>
        <w:t xml:space="preserve">　　在肯定成绩的同时，我们也应清楚地看到我院的不少工作还存在差距和不足：一是年轻教师所占比重较大，结构不够合理；二是在省内外具有学术影响的名师和拔尖人才较少；三是主讲教师素质有待进一步提高。</w:t>
      </w:r>
    </w:p>
    <w:p w:rsidR="00333D0A" w:rsidRDefault="007A4CC6">
      <w:pPr>
        <w:widowControl/>
        <w:shd w:val="clear" w:color="auto" w:fill="FFFFFF"/>
        <w:spacing w:before="100" w:beforeAutospacing="1" w:after="100" w:afterAutospacing="1"/>
        <w:jc w:val="center"/>
        <w:rPr>
          <w:rFonts w:ascii="宋体" w:hAnsi="宋体" w:cs="宋体"/>
          <w:b/>
          <w:kern w:val="0"/>
          <w:sz w:val="36"/>
          <w:szCs w:val="36"/>
        </w:rPr>
      </w:pPr>
      <w:r>
        <w:rPr>
          <w:rFonts w:ascii="宋体" w:hAnsi="宋体" w:cs="宋体" w:hint="eastAsia"/>
          <w:b/>
          <w:kern w:val="0"/>
          <w:sz w:val="36"/>
          <w:szCs w:val="36"/>
        </w:rPr>
        <w:t>第二部分　“十三五”发展规划和</w:t>
      </w:r>
      <w:r w:rsidR="00CF688F">
        <w:rPr>
          <w:rFonts w:ascii="宋体" w:hAnsi="宋体" w:cs="宋体" w:hint="eastAsia"/>
          <w:b/>
          <w:kern w:val="0"/>
          <w:sz w:val="36"/>
          <w:szCs w:val="36"/>
        </w:rPr>
        <w:t>升本</w:t>
      </w:r>
    </w:p>
    <w:p w:rsidR="00333D0A" w:rsidRDefault="007A4CC6" w:rsidP="008A3EDA">
      <w:pPr>
        <w:ind w:firstLineChars="200" w:firstLine="643"/>
        <w:rPr>
          <w:rFonts w:ascii="仿宋_GB2312" w:eastAsia="仿宋_GB2312" w:hAnsi="仿宋"/>
          <w:b/>
          <w:sz w:val="32"/>
          <w:szCs w:val="32"/>
        </w:rPr>
      </w:pPr>
      <w:r>
        <w:rPr>
          <w:rFonts w:ascii="仿宋_GB2312" w:eastAsia="仿宋_GB2312" w:hAnsi="仿宋" w:hint="eastAsia"/>
          <w:b/>
          <w:sz w:val="32"/>
          <w:szCs w:val="32"/>
        </w:rPr>
        <w:t>一、“十三五”发展规划</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十三五”期间，学院将继续加大资金投入力度，不断加强校园基础设施建设，新建教学楼、实验实训楼、图书馆等校舍建筑，结合专业建设需要，购置教学仪器设备和图书资料，为培养应用型人才提供坚实的物质保障。积极引进一批高学历、高职称人才，强化师资队伍建设。加强专业内涵建设，深化“校企合作、工学结合”人才培养模式改革，提高专业建设水平；遴选首批升本专业，制定专业人才培养方案；遴选一批专业核心课程，持续推进课程改革，进一步提高人才培养质量。到2018年底，使各项办学条件指标达到教育部《普通本科学校设置暂行规定》要求。</w:t>
      </w:r>
    </w:p>
    <w:p w:rsidR="00333D0A" w:rsidRDefault="007A4CC6" w:rsidP="008A3EDA">
      <w:pPr>
        <w:ind w:firstLineChars="200" w:firstLine="643"/>
        <w:rPr>
          <w:rFonts w:ascii="仿宋_GB2312" w:eastAsia="仿宋_GB2312" w:hAnsi="仿宋"/>
          <w:b/>
          <w:sz w:val="32"/>
          <w:szCs w:val="32"/>
        </w:rPr>
      </w:pPr>
      <w:r>
        <w:rPr>
          <w:rFonts w:ascii="仿宋_GB2312" w:eastAsia="仿宋_GB2312" w:hAnsi="仿宋" w:hint="eastAsia"/>
          <w:b/>
          <w:sz w:val="32"/>
          <w:szCs w:val="32"/>
        </w:rPr>
        <w:t>1．办学类型定位</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以工科为主的应用型本科院校。</w:t>
      </w:r>
    </w:p>
    <w:p w:rsidR="00333D0A" w:rsidRDefault="007A4CC6" w:rsidP="008A3EDA">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2．服务面向定位</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立足合肥，面向全省，辐射长三角，为经济社会建设培养服务先进制造业、现代服务业和高技术产业的应用型人才。</w:t>
      </w:r>
    </w:p>
    <w:p w:rsidR="00333D0A" w:rsidRDefault="007A4CC6" w:rsidP="008A3EDA">
      <w:pPr>
        <w:ind w:firstLineChars="200" w:firstLine="643"/>
        <w:rPr>
          <w:rFonts w:ascii="仿宋_GB2312" w:eastAsia="仿宋_GB2312" w:hAnsi="仿宋"/>
          <w:b/>
          <w:sz w:val="32"/>
          <w:szCs w:val="32"/>
        </w:rPr>
      </w:pPr>
      <w:r>
        <w:rPr>
          <w:rFonts w:ascii="仿宋_GB2312" w:eastAsia="仿宋_GB2312" w:hAnsi="仿宋" w:hint="eastAsia"/>
          <w:b/>
          <w:sz w:val="32"/>
          <w:szCs w:val="32"/>
        </w:rPr>
        <w:t>3．学科专业定位</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以工学为主，逐步形成工学、经济学、管理学、文学、艺术学等学科协调发展的专业格局。</w:t>
      </w:r>
    </w:p>
    <w:p w:rsidR="00333D0A" w:rsidRDefault="007A4CC6" w:rsidP="008A3EDA">
      <w:pPr>
        <w:ind w:firstLineChars="200" w:firstLine="643"/>
        <w:rPr>
          <w:rFonts w:ascii="仿宋_GB2312" w:eastAsia="仿宋_GB2312" w:hAnsi="仿宋"/>
          <w:b/>
          <w:sz w:val="32"/>
          <w:szCs w:val="32"/>
        </w:rPr>
      </w:pPr>
      <w:r>
        <w:rPr>
          <w:rFonts w:ascii="仿宋_GB2312" w:eastAsia="仿宋_GB2312" w:hAnsi="仿宋" w:hint="eastAsia"/>
          <w:b/>
          <w:sz w:val="32"/>
          <w:szCs w:val="32"/>
        </w:rPr>
        <w:t>4．办学形式定位</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以全日制本科学历教育为主，适度开展继续教育。</w:t>
      </w:r>
    </w:p>
    <w:p w:rsidR="00333D0A" w:rsidRDefault="007A4CC6" w:rsidP="008A3EDA">
      <w:pPr>
        <w:ind w:firstLineChars="200" w:firstLine="643"/>
        <w:rPr>
          <w:rFonts w:ascii="仿宋_GB2312" w:eastAsia="仿宋_GB2312" w:hAnsi="仿宋"/>
          <w:b/>
          <w:sz w:val="32"/>
          <w:szCs w:val="32"/>
        </w:rPr>
      </w:pPr>
      <w:r>
        <w:rPr>
          <w:rFonts w:ascii="仿宋_GB2312" w:eastAsia="仿宋_GB2312" w:hAnsi="仿宋" w:hint="eastAsia"/>
          <w:b/>
          <w:sz w:val="32"/>
          <w:szCs w:val="32"/>
        </w:rPr>
        <w:t>5．发展规模定位</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全日制在校生7000人。</w:t>
      </w:r>
    </w:p>
    <w:p w:rsidR="00333D0A" w:rsidRDefault="007A4CC6" w:rsidP="008A3EDA">
      <w:pPr>
        <w:pStyle w:val="1"/>
        <w:tabs>
          <w:tab w:val="left" w:pos="1372"/>
        </w:tabs>
        <w:spacing w:line="640" w:lineRule="exact"/>
        <w:ind w:firstLine="643"/>
        <w:rPr>
          <w:rFonts w:ascii="仿宋_GB2312" w:eastAsia="仿宋_GB2312" w:hAnsi="仿宋"/>
          <w:b/>
          <w:sz w:val="32"/>
          <w:szCs w:val="32"/>
        </w:rPr>
      </w:pPr>
      <w:r>
        <w:rPr>
          <w:rFonts w:ascii="仿宋_GB2312" w:eastAsia="仿宋_GB2312" w:hAnsi="仿宋" w:hint="eastAsia"/>
          <w:b/>
          <w:sz w:val="32"/>
          <w:szCs w:val="32"/>
        </w:rPr>
        <w:t>二、</w:t>
      </w:r>
      <w:r w:rsidR="00650AE7">
        <w:rPr>
          <w:rFonts w:ascii="仿宋_GB2312" w:eastAsia="仿宋_GB2312" w:hAnsi="仿宋" w:hint="eastAsia"/>
          <w:b/>
          <w:sz w:val="32"/>
          <w:szCs w:val="32"/>
        </w:rPr>
        <w:t>升本</w:t>
      </w:r>
    </w:p>
    <w:p w:rsidR="00333D0A" w:rsidRDefault="007A4CC6" w:rsidP="008A3EDA">
      <w:pPr>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（一）必要性</w:t>
      </w:r>
    </w:p>
    <w:p w:rsidR="00333D0A" w:rsidRDefault="007A4CC6" w:rsidP="008A3EDA">
      <w:pPr>
        <w:pStyle w:val="1"/>
        <w:spacing w:line="640" w:lineRule="exact"/>
        <w:ind w:firstLine="643"/>
        <w:rPr>
          <w:rFonts w:ascii="仿宋_GB2312" w:eastAsia="仿宋_GB2312" w:hAnsi="仿宋"/>
          <w:b/>
          <w:sz w:val="32"/>
          <w:szCs w:val="32"/>
        </w:rPr>
      </w:pPr>
      <w:r>
        <w:rPr>
          <w:rFonts w:ascii="仿宋_GB2312" w:eastAsia="仿宋_GB2312" w:hAnsi="仿宋" w:hint="eastAsia"/>
          <w:b/>
          <w:sz w:val="32"/>
          <w:szCs w:val="32"/>
        </w:rPr>
        <w:t>1．适应国家实施“互联网+”行动计划对信息技术应用型人才的需求</w:t>
      </w:r>
    </w:p>
    <w:p w:rsidR="00333D0A" w:rsidRDefault="007A4CC6">
      <w:pPr>
        <w:pStyle w:val="1"/>
        <w:spacing w:line="640" w:lineRule="exact"/>
        <w:ind w:firstLine="640"/>
        <w:rPr>
          <w:rFonts w:ascii="仿宋_GB2312" w:eastAsia="仿宋_GB2312" w:hAnsi="仿宋"/>
          <w:sz w:val="32"/>
          <w:szCs w:val="32"/>
        </w:rPr>
      </w:pPr>
      <w:r>
        <w:rPr>
          <w:rFonts w:ascii="仿宋_GB2312" w:eastAsia="仿宋_GB2312" w:hAnsi="仿宋" w:hint="eastAsia"/>
          <w:sz w:val="32"/>
          <w:szCs w:val="32"/>
        </w:rPr>
        <w:t>2015年7月4日，国务院印发了《关于积极推进“互联网+”行动的指导意见》。《意见》提出，进一步促进互联网与经济社会融合发展，加快新一代信息技术与传统产业深度融合，重点促进以云计算、物联网、大数据为代表的新一代信息技术与现代制造业、生产性服务业等融合创新，发展壮大“互联网+”电子商务、人工智能、高效物流、协同制造、现代农业、智慧能源、惠普金融、益民服务、便捷交通等新兴业态，打造新的产业增长点，为大众创业、万众创新提供</w:t>
      </w:r>
      <w:r>
        <w:rPr>
          <w:rFonts w:ascii="仿宋_GB2312" w:eastAsia="仿宋_GB2312" w:hAnsi="仿宋" w:hint="eastAsia"/>
          <w:sz w:val="32"/>
          <w:szCs w:val="32"/>
        </w:rPr>
        <w:lastRenderedPageBreak/>
        <w:t>环境，为产业智能化提供支撑，培育经济发展新动力，推动经济发展方式加快转变。国家实施“互联网+”行动计划，需要大量的信息技术应用型人才。我院作为一所主要培养信息技术类专业人才的院校，已先后开设信息安全与管理、物联网应用技术、移动互联应用技术、电子商务、云计算技术与应用等专业，其中信息安全与管理专业、电子商务专业已获批为省级特色专业。升格为本科院校，培养更高层次的信息技术应用型人才，将能够更好地满足国家实施“互联网+”行动计划对信息技术应用型人才的需求。</w:t>
      </w:r>
    </w:p>
    <w:p w:rsidR="00333D0A" w:rsidRDefault="003E3EED" w:rsidP="008A3EDA">
      <w:pPr>
        <w:pStyle w:val="1"/>
        <w:spacing w:line="640" w:lineRule="exact"/>
        <w:ind w:firstLine="643"/>
        <w:rPr>
          <w:rFonts w:ascii="仿宋_GB2312" w:eastAsia="仿宋_GB2312" w:hAnsi="仿宋"/>
          <w:b/>
          <w:sz w:val="32"/>
          <w:szCs w:val="32"/>
        </w:rPr>
      </w:pPr>
      <w:r>
        <w:rPr>
          <w:rFonts w:ascii="仿宋_GB2312" w:eastAsia="仿宋_GB2312" w:hAnsi="仿宋" w:hint="eastAsia"/>
          <w:b/>
          <w:sz w:val="32"/>
          <w:szCs w:val="32"/>
        </w:rPr>
        <w:t>2</w:t>
      </w:r>
      <w:r w:rsidR="007A4CC6">
        <w:rPr>
          <w:rFonts w:ascii="仿宋_GB2312" w:eastAsia="仿宋_GB2312" w:hAnsi="仿宋" w:hint="eastAsia"/>
          <w:b/>
          <w:sz w:val="32"/>
          <w:szCs w:val="32"/>
        </w:rPr>
        <w:t>．适应安徽省区域经济社会发展需要</w:t>
      </w:r>
    </w:p>
    <w:p w:rsidR="00333D0A" w:rsidRDefault="007A4CC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我院</w:t>
      </w:r>
      <w:r>
        <w:rPr>
          <w:rFonts w:ascii="仿宋_GB2312" w:eastAsia="仿宋_GB2312" w:hAnsi="宋体" w:hint="eastAsia"/>
          <w:sz w:val="32"/>
          <w:szCs w:val="32"/>
        </w:rPr>
        <w:t>根据自身办学条件，升格为</w:t>
      </w:r>
      <w:r>
        <w:rPr>
          <w:rFonts w:ascii="仿宋_GB2312" w:eastAsia="仿宋_GB2312" w:hAnsi="仿宋" w:hint="eastAsia"/>
          <w:sz w:val="32"/>
          <w:szCs w:val="32"/>
        </w:rPr>
        <w:t>应用型本科，立足合肥，面向全省，辐射长三角，为经济社会建设培养服务先进制造业、现代服务业、高技术产业尤其是新一代信息技术产业的应用型人才，将能够更好地适应安徽省传统产业转型升级、发展战略性新兴产业需要，为区域经济社会发展提供人才保障和智力支撑，促进文化传承与创新。</w:t>
      </w:r>
    </w:p>
    <w:p w:rsidR="00333D0A" w:rsidRDefault="003E3EED" w:rsidP="008A3EDA">
      <w:pPr>
        <w:pStyle w:val="1"/>
        <w:spacing w:line="640" w:lineRule="exact"/>
        <w:ind w:firstLine="643"/>
        <w:rPr>
          <w:rFonts w:ascii="仿宋_GB2312" w:eastAsia="仿宋_GB2312" w:hAnsi="仿宋"/>
          <w:b/>
          <w:sz w:val="32"/>
          <w:szCs w:val="32"/>
        </w:rPr>
      </w:pPr>
      <w:r>
        <w:rPr>
          <w:rFonts w:ascii="仿宋_GB2312" w:eastAsia="仿宋_GB2312" w:hAnsi="仿宋" w:hint="eastAsia"/>
          <w:b/>
          <w:sz w:val="32"/>
          <w:szCs w:val="32"/>
        </w:rPr>
        <w:t>3</w:t>
      </w:r>
      <w:r w:rsidR="007A4CC6">
        <w:rPr>
          <w:rFonts w:ascii="仿宋_GB2312" w:eastAsia="仿宋_GB2312" w:hAnsi="仿宋" w:hint="eastAsia"/>
          <w:b/>
          <w:sz w:val="32"/>
          <w:szCs w:val="32"/>
        </w:rPr>
        <w:t>．适应安徽省高等教育事业发展需要</w:t>
      </w:r>
    </w:p>
    <w:p w:rsidR="00333D0A" w:rsidRDefault="007A4CC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我院升格为应用型本科，改革办学模式，提高办学层次和人才培养质量，将为我省高等教育发展尤其是民办高等教育发展增添新的力量，对优化安徽省高等教育结构，推进高等教育强省，具有积极的促进作用。</w:t>
      </w:r>
    </w:p>
    <w:p w:rsidR="00333D0A" w:rsidRDefault="003E3EED" w:rsidP="008A3EDA">
      <w:pPr>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4</w:t>
      </w:r>
      <w:r w:rsidR="007A4CC6">
        <w:rPr>
          <w:rFonts w:ascii="仿宋_GB2312" w:eastAsia="仿宋_GB2312" w:hAnsi="仿宋" w:hint="eastAsia"/>
          <w:b/>
          <w:sz w:val="32"/>
          <w:szCs w:val="32"/>
        </w:rPr>
        <w:t>．适应学院事业发展需要</w:t>
      </w:r>
    </w:p>
    <w:p w:rsidR="00333D0A" w:rsidRDefault="007A4CC6">
      <w:pPr>
        <w:pStyle w:val="1"/>
        <w:spacing w:line="640" w:lineRule="exact"/>
        <w:ind w:firstLine="640"/>
        <w:rPr>
          <w:rFonts w:ascii="仿宋_GB2312" w:eastAsia="仿宋_GB2312" w:hAnsi="仿宋"/>
          <w:sz w:val="32"/>
          <w:szCs w:val="32"/>
        </w:rPr>
      </w:pPr>
      <w:r>
        <w:rPr>
          <w:rFonts w:ascii="仿宋_GB2312" w:eastAsia="仿宋_GB2312" w:hAnsi="仿宋" w:hint="eastAsia"/>
          <w:sz w:val="32"/>
          <w:szCs w:val="32"/>
        </w:rPr>
        <w:t>我院自创办之初，即明确了“努力把学院建设成为居于全省同类院校前列的职业技术学院，积极申办应用型本科院校”的发展目标。经过几年的发展，学院已积累了一定的办学基础，办学条件持续改善，管理制度日臻完善，教育教学改革稳步推进，内涵建设不断加强，人才培养质量全面提升。我院主办方安徽世杰教育投资有限责任公司逐年加大对学院的资金支持力度，加强基础设施建设，不断改善办学条件，积极支持我院在办好高职教育的同时，申办应用型本科。</w:t>
      </w:r>
    </w:p>
    <w:p w:rsidR="00333D0A" w:rsidRDefault="007A4CC6" w:rsidP="008A3EDA">
      <w:pPr>
        <w:pStyle w:val="1"/>
        <w:ind w:firstLine="643"/>
        <w:rPr>
          <w:rFonts w:ascii="仿宋_GB2312" w:eastAsia="仿宋_GB2312" w:hAnsi="仿宋"/>
          <w:b/>
          <w:sz w:val="32"/>
          <w:szCs w:val="32"/>
        </w:rPr>
      </w:pPr>
      <w:r>
        <w:rPr>
          <w:rFonts w:ascii="仿宋_GB2312" w:eastAsia="仿宋_GB2312" w:hAnsi="仿宋" w:hint="eastAsia"/>
          <w:b/>
          <w:sz w:val="32"/>
          <w:szCs w:val="32"/>
        </w:rPr>
        <w:t>（二）可行性</w:t>
      </w:r>
    </w:p>
    <w:p w:rsidR="00333D0A" w:rsidRDefault="00BF3476" w:rsidP="008A3EDA">
      <w:pPr>
        <w:pStyle w:val="1"/>
        <w:ind w:firstLine="643"/>
        <w:rPr>
          <w:rFonts w:ascii="仿宋_GB2312" w:eastAsia="仿宋_GB2312" w:hAnsi="仿宋"/>
          <w:b/>
          <w:sz w:val="32"/>
          <w:szCs w:val="32"/>
        </w:rPr>
      </w:pPr>
      <w:r>
        <w:rPr>
          <w:rFonts w:ascii="仿宋_GB2312" w:eastAsia="仿宋_GB2312" w:hAnsi="仿宋" w:hint="eastAsia"/>
          <w:b/>
          <w:sz w:val="32"/>
          <w:szCs w:val="32"/>
        </w:rPr>
        <w:t>1</w:t>
      </w:r>
      <w:r w:rsidR="007A4CC6">
        <w:rPr>
          <w:rFonts w:ascii="仿宋_GB2312" w:eastAsia="仿宋_GB2312" w:hAnsi="仿宋" w:hint="eastAsia"/>
          <w:b/>
          <w:sz w:val="32"/>
          <w:szCs w:val="32"/>
        </w:rPr>
        <w:t>．办学规模</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现有全日制在校生5336人。我院招生计划逐年增长，线上生源充足，生源质量稳步提高，连续三年录取分数线高于省专科控制线。到2019年，我院毕业生将达到7届，在校生规模预计达到7000人左右。</w:t>
      </w:r>
    </w:p>
    <w:p w:rsidR="00333D0A" w:rsidRDefault="00BF3476" w:rsidP="008A3EDA">
      <w:pPr>
        <w:pStyle w:val="1"/>
        <w:ind w:firstLine="643"/>
        <w:rPr>
          <w:rFonts w:ascii="仿宋_GB2312" w:eastAsia="仿宋_GB2312" w:hAnsi="仿宋"/>
          <w:b/>
          <w:sz w:val="32"/>
          <w:szCs w:val="32"/>
        </w:rPr>
      </w:pPr>
      <w:r>
        <w:rPr>
          <w:rFonts w:ascii="仿宋_GB2312" w:eastAsia="仿宋_GB2312" w:hAnsi="仿宋" w:hint="eastAsia"/>
          <w:b/>
          <w:sz w:val="32"/>
          <w:szCs w:val="32"/>
        </w:rPr>
        <w:t>2</w:t>
      </w:r>
      <w:r w:rsidR="007A4CC6">
        <w:rPr>
          <w:rFonts w:ascii="仿宋_GB2312" w:eastAsia="仿宋_GB2312" w:hAnsi="仿宋" w:hint="eastAsia"/>
          <w:b/>
          <w:sz w:val="32"/>
          <w:szCs w:val="32"/>
        </w:rPr>
        <w:t>．学科与专业</w:t>
      </w:r>
    </w:p>
    <w:p w:rsidR="00333D0A" w:rsidRDefault="007A4CC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我院以安徽省尤其是合肥市的产业结构调整优化为依托，围绕国家“互联网+”“中国制造2025”等行动计划，及时跟踪安徽省支柱产业、新兴产业需求的变化，结合我院的办学特色和专业建设规划，灵活调整和新增专业，优化专业结构，形成重点突出、布局合理、结构优化、特色鲜明、协调发展的专业体系。现有</w:t>
      </w:r>
      <w:r>
        <w:rPr>
          <w:rFonts w:ascii="仿宋_GB2312" w:eastAsia="仿宋_GB2312" w:hAnsi="仿宋" w:hint="eastAsia"/>
          <w:sz w:val="32"/>
          <w:szCs w:val="32"/>
        </w:rPr>
        <w:t>电子商务、信息安全与管理、物</w:t>
      </w:r>
      <w:r>
        <w:rPr>
          <w:rFonts w:ascii="仿宋_GB2312" w:eastAsia="仿宋_GB2312" w:hAnsi="仿宋" w:hint="eastAsia"/>
          <w:sz w:val="32"/>
          <w:szCs w:val="32"/>
        </w:rPr>
        <w:lastRenderedPageBreak/>
        <w:t>联网应用技术、移动互联应用技术、动漫制作技术、建筑设计、云计算技术与应用、影视动画等26个全日制高职专业，涵盖计算机、电子商务、电子信息、财务会计、物流、建筑设计、艺术设计等13个专业类，形成了</w:t>
      </w:r>
      <w:r>
        <w:rPr>
          <w:rFonts w:ascii="仿宋_GB2312" w:eastAsia="仿宋_GB2312" w:hAnsi="宋体" w:cs="宋体" w:hint="eastAsia"/>
          <w:kern w:val="0"/>
          <w:sz w:val="32"/>
          <w:szCs w:val="32"/>
        </w:rPr>
        <w:t>以电子信息、财经商贸、土木建筑、文化艺术等类别专业为主，其它专业协调发展的专业格局，逐步向装备制造类专业拓展。</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我院着力培育和建设与安徽省经济发展方向和合肥市重点发展产业契合度高的、具有较强影响力和良好品牌效应的重点（特色）专业，</w:t>
      </w:r>
      <w:r>
        <w:rPr>
          <w:rFonts w:ascii="仿宋_GB2312" w:eastAsia="仿宋_GB2312" w:hAnsi="宋体" w:cs="宋体" w:hint="eastAsia"/>
          <w:kern w:val="0"/>
          <w:sz w:val="32"/>
          <w:szCs w:val="32"/>
        </w:rPr>
        <w:t>逐步形成电子信息、电子商务、建筑设计、财务会计等特色专业群，每个专业群都以特色专业或重点建设专业为核心，引领和带动整个专业群发展。</w:t>
      </w:r>
      <w:r>
        <w:rPr>
          <w:rFonts w:ascii="仿宋_GB2312" w:eastAsia="仿宋_GB2312" w:hAnsi="仿宋" w:hint="eastAsia"/>
          <w:sz w:val="32"/>
          <w:szCs w:val="32"/>
        </w:rPr>
        <w:t>现有2个省级特色专业，5个省级骨干专业。</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“十三五”末，专业总数预计达到35个左右，逐步形成以工学为主，工学、经济学、管理学、文学、艺术学等学科协调发展的专业格局。</w:t>
      </w:r>
    </w:p>
    <w:p w:rsidR="00333D0A" w:rsidRDefault="00BF3476" w:rsidP="008A3EDA">
      <w:pPr>
        <w:pStyle w:val="1"/>
        <w:ind w:firstLine="643"/>
        <w:rPr>
          <w:rFonts w:ascii="仿宋_GB2312" w:eastAsia="仿宋_GB2312" w:hAnsi="仿宋"/>
          <w:b/>
          <w:sz w:val="32"/>
          <w:szCs w:val="32"/>
        </w:rPr>
      </w:pPr>
      <w:r>
        <w:rPr>
          <w:rFonts w:ascii="仿宋_GB2312" w:eastAsia="仿宋_GB2312" w:hAnsi="仿宋" w:hint="eastAsia"/>
          <w:b/>
          <w:sz w:val="32"/>
          <w:szCs w:val="32"/>
        </w:rPr>
        <w:t>3</w:t>
      </w:r>
      <w:r w:rsidR="007A4CC6">
        <w:rPr>
          <w:rFonts w:ascii="仿宋_GB2312" w:eastAsia="仿宋_GB2312" w:hAnsi="仿宋" w:hint="eastAsia"/>
          <w:b/>
          <w:sz w:val="32"/>
          <w:szCs w:val="32"/>
        </w:rPr>
        <w:t>．师资队伍</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我院出台了师资队伍建设规划，制定了骨干教师培训、在职进修、青年教师导师制、双师素质教师认定等政策。坚持“培养与培训结合，引人与引技结合”，在提高教师教育教学水平、教师学历层次提升、专业带头人和“双师素质”教师培养等方面采取了一系列切实有效的措施，逐步形成了一支结构合理、素质优良、专兼结合的师资队伍。我院现有</w:t>
      </w:r>
      <w:r>
        <w:rPr>
          <w:rFonts w:ascii="仿宋_GB2312" w:eastAsia="仿宋_GB2312" w:hAnsi="仿宋" w:hint="eastAsia"/>
          <w:sz w:val="32"/>
          <w:szCs w:val="32"/>
        </w:rPr>
        <w:lastRenderedPageBreak/>
        <w:t>专任教师235人，其中，副高以上职称教师47人，占20%；硕士以上学位教师107人，占46%；专业课教师中“双师型”教师49人，占专业课教师比例33%。</w:t>
      </w:r>
    </w:p>
    <w:p w:rsidR="00333D0A" w:rsidRDefault="007A4CC6">
      <w:pPr>
        <w:ind w:firstLineChars="200" w:firstLine="624"/>
        <w:rPr>
          <w:rFonts w:ascii="仿宋_GB2312" w:eastAsia="仿宋_GB2312" w:hAnsi="仿宋"/>
          <w:sz w:val="32"/>
          <w:szCs w:val="32"/>
        </w:rPr>
      </w:pPr>
      <w:r>
        <w:rPr>
          <w:rFonts w:ascii="仿宋_GB2312" w:eastAsia="仿宋_GB2312" w:hAnsi="仿宋" w:hint="eastAsia"/>
          <w:spacing w:val="-4"/>
          <w:sz w:val="32"/>
          <w:szCs w:val="32"/>
        </w:rPr>
        <w:t>“十三五”期间，我院将积极引进一批高学历、高职称人才，进一步强化师资队伍建设，努力建设一支具有较强的教学、科研力量的高素质应用型师资队伍，满足应用型人才培养需要</w:t>
      </w:r>
      <w:r>
        <w:rPr>
          <w:rFonts w:ascii="仿宋_GB2312" w:eastAsia="仿宋_GB2312" w:hAnsi="仿宋" w:hint="eastAsia"/>
          <w:sz w:val="32"/>
          <w:szCs w:val="32"/>
        </w:rPr>
        <w:t>。</w:t>
      </w:r>
    </w:p>
    <w:p w:rsidR="00333D0A" w:rsidRDefault="00BF3476" w:rsidP="008A3EDA">
      <w:pPr>
        <w:pStyle w:val="1"/>
        <w:ind w:firstLine="643"/>
        <w:rPr>
          <w:rFonts w:ascii="仿宋_GB2312" w:eastAsia="仿宋_GB2312" w:hAnsi="仿宋"/>
          <w:b/>
          <w:sz w:val="32"/>
          <w:szCs w:val="32"/>
        </w:rPr>
      </w:pPr>
      <w:r>
        <w:rPr>
          <w:rFonts w:ascii="仿宋_GB2312" w:eastAsia="仿宋_GB2312" w:hAnsi="仿宋" w:hint="eastAsia"/>
          <w:b/>
          <w:sz w:val="32"/>
          <w:szCs w:val="32"/>
        </w:rPr>
        <w:t>4</w:t>
      </w:r>
      <w:r w:rsidR="007A4CC6">
        <w:rPr>
          <w:rFonts w:ascii="仿宋_GB2312" w:eastAsia="仿宋_GB2312" w:hAnsi="仿宋" w:hint="eastAsia"/>
          <w:b/>
          <w:sz w:val="32"/>
          <w:szCs w:val="32"/>
        </w:rPr>
        <w:t>．教学与科研水平</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我院坚持规模、结构、质量、效益协调发展，秉承“厚德 自强”的校训精神，坚持“校企合作、产学融合、学做合一”的办学理念，构建了“校企合作、工学结合”的人才培养模式，立足合肥、面向全省、辐射长三角，致力于为区域经济社会建设培养服务先进制造业、现代服务业和高技术产业尤其是新一代信息技术产业的高素质技术技能人才，教育教学改革不断深化，人才培养质量稳步提升。2015年11月，我院顺利通过人才培养工作评估。</w:t>
      </w:r>
      <w:r>
        <w:rPr>
          <w:rFonts w:ascii="仿宋_GB2312" w:eastAsia="仿宋_GB2312" w:cs="Calibri" w:hint="eastAsia"/>
          <w:sz w:val="32"/>
          <w:szCs w:val="32"/>
        </w:rPr>
        <w:t> </w:t>
      </w:r>
    </w:p>
    <w:p w:rsidR="00333D0A" w:rsidRDefault="007A4CC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我院采取积极的政策措施，加大教科研支持力度，促进教科研水平提升。我院获批中央财政支持的职业教育实训基地建设项目1项；省级质量工程项目17项、省高等教育振兴计划项目4项、高职教育创新发展行动计划项目8项。</w:t>
      </w:r>
    </w:p>
    <w:p w:rsidR="00333D0A" w:rsidRDefault="007A4CC6">
      <w:pPr>
        <w:ind w:firstLineChars="200" w:firstLine="640"/>
        <w:rPr>
          <w:rFonts w:ascii="仿宋_GB2312" w:eastAsia="仿宋_GB2312" w:hAnsi="仿宋"/>
          <w:sz w:val="32"/>
          <w:szCs w:val="32"/>
        </w:rPr>
      </w:pPr>
      <w:r>
        <w:rPr>
          <w:rFonts w:ascii="仿宋_GB2312" w:eastAsia="仿宋_GB2312" w:hAnsi="仿宋" w:hint="eastAsia"/>
          <w:sz w:val="32"/>
          <w:szCs w:val="32"/>
        </w:rPr>
        <w:t>“十三五”末，我院教学与教研水平将进一步提高，社会服务能力将明显增强。</w:t>
      </w:r>
    </w:p>
    <w:p w:rsidR="00780C07" w:rsidRDefault="00780C07" w:rsidP="008A3EDA">
      <w:pPr>
        <w:pStyle w:val="1"/>
        <w:ind w:firstLine="643"/>
        <w:rPr>
          <w:rFonts w:ascii="仿宋_GB2312" w:eastAsia="仿宋_GB2312" w:hAnsi="仿宋"/>
          <w:b/>
          <w:sz w:val="32"/>
          <w:szCs w:val="32"/>
        </w:rPr>
      </w:pPr>
    </w:p>
    <w:p w:rsidR="00333D0A" w:rsidRDefault="00780C07" w:rsidP="008A3EDA">
      <w:pPr>
        <w:pStyle w:val="1"/>
        <w:ind w:firstLine="643"/>
        <w:rPr>
          <w:rFonts w:ascii="仿宋_GB2312" w:eastAsia="仿宋_GB2312" w:hAnsi="仿宋"/>
          <w:b/>
          <w:sz w:val="32"/>
          <w:szCs w:val="32"/>
        </w:rPr>
      </w:pPr>
      <w:r>
        <w:rPr>
          <w:rFonts w:ascii="仿宋_GB2312" w:eastAsia="仿宋_GB2312" w:hAnsi="仿宋" w:hint="eastAsia"/>
          <w:b/>
          <w:sz w:val="32"/>
          <w:szCs w:val="32"/>
        </w:rPr>
        <w:lastRenderedPageBreak/>
        <w:t>5</w:t>
      </w:r>
      <w:r w:rsidR="007A4CC6">
        <w:rPr>
          <w:rFonts w:ascii="仿宋_GB2312" w:eastAsia="仿宋_GB2312" w:hAnsi="仿宋" w:hint="eastAsia"/>
          <w:b/>
          <w:sz w:val="32"/>
          <w:szCs w:val="32"/>
        </w:rPr>
        <w:t>．基础设施</w:t>
      </w:r>
    </w:p>
    <w:p w:rsidR="00333D0A" w:rsidRDefault="007A4CC6">
      <w:pPr>
        <w:pStyle w:val="1"/>
        <w:ind w:firstLine="640"/>
        <w:rPr>
          <w:rFonts w:ascii="仿宋_GB2312" w:eastAsia="仿宋_GB2312" w:hAnsi="仿宋"/>
          <w:sz w:val="32"/>
          <w:szCs w:val="32"/>
        </w:rPr>
      </w:pPr>
      <w:r>
        <w:rPr>
          <w:rFonts w:ascii="仿宋_GB2312" w:eastAsia="仿宋_GB2312" w:hAnsi="仿宋" w:hint="eastAsia"/>
          <w:sz w:val="32"/>
          <w:szCs w:val="32"/>
        </w:rPr>
        <w:t>（１）土地</w:t>
      </w:r>
    </w:p>
    <w:p w:rsidR="00333D0A" w:rsidRDefault="007A4CC6">
      <w:pPr>
        <w:pStyle w:val="1"/>
        <w:ind w:firstLine="640"/>
        <w:rPr>
          <w:rFonts w:ascii="仿宋_GB2312" w:eastAsia="仿宋_GB2312" w:hAnsi="仿宋"/>
          <w:sz w:val="32"/>
          <w:szCs w:val="32"/>
        </w:rPr>
      </w:pPr>
      <w:r>
        <w:rPr>
          <w:rFonts w:ascii="仿宋_GB2312" w:eastAsia="仿宋_GB2312" w:hAnsi="仿宋" w:hint="eastAsia"/>
          <w:sz w:val="32"/>
          <w:szCs w:val="32"/>
        </w:rPr>
        <w:t>我院现有两个校区，占地852亩。其中，大学城校区占地305亩，新桥校区占地547亩。</w:t>
      </w:r>
    </w:p>
    <w:p w:rsidR="00333D0A" w:rsidRDefault="007A4CC6">
      <w:pPr>
        <w:pStyle w:val="1"/>
        <w:ind w:firstLine="640"/>
        <w:rPr>
          <w:rFonts w:ascii="仿宋_GB2312" w:eastAsia="仿宋_GB2312" w:hAnsi="仿宋"/>
          <w:sz w:val="32"/>
          <w:szCs w:val="32"/>
        </w:rPr>
      </w:pPr>
      <w:r>
        <w:rPr>
          <w:rFonts w:ascii="仿宋_GB2312" w:eastAsia="仿宋_GB2312" w:hAnsi="仿宋" w:hint="eastAsia"/>
          <w:sz w:val="32"/>
          <w:szCs w:val="32"/>
        </w:rPr>
        <w:t>（２）建筑面积</w:t>
      </w:r>
    </w:p>
    <w:p w:rsidR="00333D0A" w:rsidRDefault="007A4CC6">
      <w:pPr>
        <w:pStyle w:val="1"/>
        <w:ind w:firstLine="640"/>
        <w:rPr>
          <w:rFonts w:ascii="仿宋_GB2312" w:eastAsia="仿宋_GB2312" w:hAnsi="仿宋"/>
          <w:sz w:val="32"/>
          <w:szCs w:val="32"/>
        </w:rPr>
      </w:pPr>
      <w:r>
        <w:rPr>
          <w:rFonts w:ascii="仿宋_GB2312" w:eastAsia="仿宋_GB2312" w:hAnsi="仿宋" w:hint="eastAsia"/>
          <w:sz w:val="32"/>
          <w:szCs w:val="32"/>
        </w:rPr>
        <w:t>我院大学城校区规划建筑面积18万平方米，已建成校舍建筑面积近10万平方米；新桥校区规划建筑面积35万平方米。教学、生活设施齐全，能较好地满足师生学习、工作、生活的需要。</w:t>
      </w:r>
    </w:p>
    <w:p w:rsidR="00333D0A" w:rsidRDefault="007A4CC6">
      <w:pPr>
        <w:pStyle w:val="1"/>
        <w:ind w:firstLine="640"/>
        <w:rPr>
          <w:rFonts w:ascii="仿宋_GB2312" w:eastAsia="仿宋_GB2312" w:hAnsi="仿宋"/>
          <w:sz w:val="32"/>
          <w:szCs w:val="32"/>
        </w:rPr>
      </w:pPr>
      <w:r>
        <w:rPr>
          <w:rFonts w:ascii="仿宋_GB2312" w:eastAsia="仿宋_GB2312" w:hAnsi="仿宋" w:hint="eastAsia"/>
          <w:sz w:val="32"/>
          <w:szCs w:val="32"/>
        </w:rPr>
        <w:t>“十三五”期间，我院将继续改善办学条件，不断加强基础设施建设。因地制宜</w:t>
      </w:r>
      <w:r>
        <w:rPr>
          <w:rFonts w:ascii="仿宋_GB2312" w:eastAsia="仿宋_GB2312" w:hAnsi="宋体" w:cs="宋体" w:hint="eastAsia"/>
          <w:kern w:val="0"/>
          <w:sz w:val="32"/>
          <w:szCs w:val="32"/>
        </w:rPr>
        <w:t>调整校园规划设计，实施校园改造，建设一批人文景观，建设具有鲜明教育特色、有文化内涵、富有生机活力、生态文明的校园环境。</w:t>
      </w:r>
    </w:p>
    <w:p w:rsidR="00333D0A" w:rsidRDefault="007A4CC6">
      <w:pPr>
        <w:pStyle w:val="1"/>
        <w:ind w:firstLine="640"/>
        <w:rPr>
          <w:rFonts w:ascii="仿宋_GB2312" w:eastAsia="仿宋_GB2312" w:hAnsi="仿宋"/>
          <w:sz w:val="32"/>
          <w:szCs w:val="32"/>
        </w:rPr>
      </w:pPr>
      <w:r>
        <w:rPr>
          <w:rFonts w:ascii="仿宋_GB2312" w:eastAsia="仿宋_GB2312" w:hAnsi="仿宋" w:hint="eastAsia"/>
          <w:sz w:val="32"/>
          <w:szCs w:val="32"/>
        </w:rPr>
        <w:t>（３）实习、实训场所及仪器设备</w:t>
      </w:r>
    </w:p>
    <w:p w:rsidR="00333D0A" w:rsidRDefault="007A4CC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建有计算机网络、电子商务、动漫设计与制作等真实（或仿真）职业环境、设备先进、软硬配套的32个校内实训基地（室）。教学仪器设备总值2100余万元。其中，中央财政支持的计算机应用与软件技术实训基地，项目总投入400万。与合肥（蜀山）国际电子商务园区，以及北京水晶石科技有限责任公司、上海火速网络科技有限公司、合肥同心源电子商务有限公司、合肥京东方显示光源有限公司等近100家企业合作建立了运行良好并有保障机制的校外实训基地，邀请</w:t>
      </w:r>
      <w:r>
        <w:rPr>
          <w:rFonts w:ascii="仿宋_GB2312" w:eastAsia="仿宋_GB2312" w:hAnsi="仿宋" w:hint="eastAsia"/>
          <w:sz w:val="32"/>
          <w:szCs w:val="32"/>
        </w:rPr>
        <w:lastRenderedPageBreak/>
        <w:t>这些企业共同参与、规划实践教学条件建设。校内外实训实习基地条件能够较好地满足专业教学要求。</w:t>
      </w:r>
    </w:p>
    <w:p w:rsidR="00333D0A" w:rsidRDefault="007A4CC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“十三五”期间，我院将继续加大投入力度，进一步改善实践教学条件，满足应用型人才培养需要。</w:t>
      </w:r>
    </w:p>
    <w:p w:rsidR="00333D0A" w:rsidRDefault="007A4CC6">
      <w:pPr>
        <w:pStyle w:val="1"/>
        <w:spacing w:line="640" w:lineRule="exact"/>
        <w:ind w:firstLine="640"/>
        <w:rPr>
          <w:rFonts w:ascii="仿宋_GB2312" w:eastAsia="仿宋_GB2312" w:hAnsi="仿宋"/>
          <w:sz w:val="32"/>
          <w:szCs w:val="32"/>
        </w:rPr>
      </w:pPr>
      <w:r>
        <w:rPr>
          <w:rFonts w:ascii="仿宋_GB2312" w:eastAsia="仿宋_GB2312" w:hAnsi="仿宋" w:hint="eastAsia"/>
          <w:sz w:val="32"/>
          <w:szCs w:val="32"/>
        </w:rPr>
        <w:t>（４）图书资料</w:t>
      </w:r>
    </w:p>
    <w:p w:rsidR="00333D0A" w:rsidRDefault="007A4CC6">
      <w:pPr>
        <w:pStyle w:val="1"/>
        <w:spacing w:line="640" w:lineRule="exact"/>
        <w:ind w:firstLine="640"/>
        <w:rPr>
          <w:rFonts w:ascii="仿宋_GB2312" w:eastAsia="仿宋_GB2312" w:hAnsi="仿宋"/>
          <w:sz w:val="32"/>
          <w:szCs w:val="32"/>
        </w:rPr>
      </w:pPr>
      <w:r>
        <w:rPr>
          <w:rFonts w:ascii="仿宋_GB2312" w:eastAsia="仿宋_GB2312" w:hAnsi="仿宋" w:hint="eastAsia"/>
          <w:sz w:val="32"/>
          <w:szCs w:val="32"/>
        </w:rPr>
        <w:t>图书馆现有纸质图书26万册，电子图书61万册。建有现代电子图书系统和计算机网络服务系统，拥有电子资源库12个；在电子阅览室，读者可访问全省高校共享的28万种超星电子图书和含9000余种电子期刊的万方数据库以及博看网、网上报告厅等电子资源。</w:t>
      </w:r>
    </w:p>
    <w:p w:rsidR="00333D0A" w:rsidRDefault="007A4CC6">
      <w:pPr>
        <w:pStyle w:val="1"/>
        <w:spacing w:line="640" w:lineRule="exact"/>
        <w:ind w:firstLine="640"/>
        <w:rPr>
          <w:rFonts w:ascii="仿宋_GB2312" w:eastAsia="仿宋_GB2312" w:hAnsi="仿宋"/>
          <w:sz w:val="32"/>
          <w:szCs w:val="32"/>
        </w:rPr>
      </w:pPr>
      <w:r>
        <w:rPr>
          <w:rFonts w:ascii="仿宋_GB2312" w:eastAsia="仿宋_GB2312" w:hAnsi="仿宋" w:hint="eastAsia"/>
          <w:sz w:val="32"/>
          <w:szCs w:val="32"/>
        </w:rPr>
        <w:t>“十三五”期间，我院将继续完善图书馆和配套服务设施建设，结合专业建设需要，购置图书资料，满足应用型人才培养需要。</w:t>
      </w:r>
    </w:p>
    <w:p w:rsidR="00333D0A" w:rsidRDefault="00BF3476" w:rsidP="008A3EDA">
      <w:pPr>
        <w:pStyle w:val="1"/>
        <w:spacing w:line="640" w:lineRule="exact"/>
        <w:ind w:firstLine="643"/>
        <w:rPr>
          <w:rFonts w:ascii="仿宋_GB2312" w:eastAsia="仿宋_GB2312" w:hAnsi="仿宋"/>
          <w:b/>
          <w:sz w:val="32"/>
          <w:szCs w:val="32"/>
        </w:rPr>
      </w:pPr>
      <w:r>
        <w:rPr>
          <w:rFonts w:ascii="仿宋_GB2312" w:eastAsia="仿宋_GB2312" w:hAnsi="仿宋" w:hint="eastAsia"/>
          <w:b/>
          <w:sz w:val="32"/>
          <w:szCs w:val="32"/>
        </w:rPr>
        <w:t>6</w:t>
      </w:r>
      <w:r w:rsidR="007A4CC6">
        <w:rPr>
          <w:rFonts w:ascii="仿宋_GB2312" w:eastAsia="仿宋_GB2312" w:hAnsi="仿宋" w:hint="eastAsia"/>
          <w:b/>
          <w:sz w:val="32"/>
          <w:szCs w:val="32"/>
        </w:rPr>
        <w:t>．办学经费</w:t>
      </w:r>
    </w:p>
    <w:p w:rsidR="00333D0A" w:rsidRDefault="007A4CC6">
      <w:pPr>
        <w:pStyle w:val="1"/>
        <w:spacing w:line="640" w:lineRule="exact"/>
        <w:ind w:firstLine="640"/>
        <w:rPr>
          <w:rFonts w:ascii="仿宋_GB2312" w:eastAsia="仿宋_GB2312" w:hAnsi="仿宋"/>
          <w:sz w:val="32"/>
          <w:szCs w:val="32"/>
        </w:rPr>
      </w:pPr>
      <w:r>
        <w:rPr>
          <w:rFonts w:ascii="仿宋_GB2312" w:eastAsia="仿宋_GB2312" w:hAnsi="仿宋" w:hint="eastAsia"/>
          <w:sz w:val="32"/>
          <w:szCs w:val="32"/>
        </w:rPr>
        <w:t>“十三五”期间，我院主办方安徽世杰教育投资有限责任公司将继续加大对我院的资金支持力度，确保我院所需的基本建设投资和教育经费投入，满足应用型人才培养需要。</w:t>
      </w:r>
    </w:p>
    <w:p w:rsidR="00333D0A" w:rsidRDefault="00BF3476" w:rsidP="008A3EDA">
      <w:pPr>
        <w:pStyle w:val="1"/>
        <w:ind w:firstLine="643"/>
        <w:rPr>
          <w:rFonts w:ascii="仿宋_GB2312" w:eastAsia="仿宋_GB2312" w:hAnsi="仿宋"/>
          <w:b/>
          <w:sz w:val="32"/>
          <w:szCs w:val="32"/>
        </w:rPr>
      </w:pPr>
      <w:r>
        <w:rPr>
          <w:rFonts w:ascii="仿宋_GB2312" w:eastAsia="仿宋_GB2312" w:hAnsi="仿宋" w:hint="eastAsia"/>
          <w:b/>
          <w:sz w:val="32"/>
          <w:szCs w:val="32"/>
        </w:rPr>
        <w:t>7</w:t>
      </w:r>
      <w:r w:rsidR="007A4CC6">
        <w:rPr>
          <w:rFonts w:ascii="仿宋_GB2312" w:eastAsia="仿宋_GB2312" w:hAnsi="仿宋" w:hint="eastAsia"/>
          <w:b/>
          <w:sz w:val="32"/>
          <w:szCs w:val="32"/>
        </w:rPr>
        <w:t>．领导班子</w:t>
      </w:r>
    </w:p>
    <w:p w:rsidR="00333D0A" w:rsidRDefault="007A4CC6">
      <w:pPr>
        <w:pStyle w:val="1"/>
        <w:ind w:firstLine="640"/>
        <w:rPr>
          <w:rFonts w:ascii="宋体" w:hAnsi="宋体" w:cs="宋体"/>
          <w:b/>
          <w:kern w:val="0"/>
          <w:sz w:val="36"/>
          <w:szCs w:val="36"/>
        </w:rPr>
      </w:pPr>
      <w:r>
        <w:rPr>
          <w:rFonts w:ascii="仿宋_GB2312" w:eastAsia="仿宋_GB2312" w:hAnsi="仿宋" w:hint="eastAsia"/>
          <w:sz w:val="32"/>
          <w:szCs w:val="32"/>
        </w:rPr>
        <w:t>学院领导班子均具备《教育法》《高等教育法》《民办教育促进法》等有关法律规定的关于高等学校领导任职条件要求，具有较高政治素质和管理能力，品德高尚，熟悉高等教育，有高等教育副高级以上专业技术职务。“十三五”期间，</w:t>
      </w:r>
      <w:r>
        <w:rPr>
          <w:rFonts w:ascii="仿宋_GB2312" w:eastAsia="仿宋_GB2312" w:hAnsi="仿宋" w:hint="eastAsia"/>
          <w:sz w:val="32"/>
          <w:szCs w:val="32"/>
        </w:rPr>
        <w:lastRenderedPageBreak/>
        <w:t>我院将继续推进现代大学制度建设，加强领导班子建设，坚持“专家治校、教授治学”，不断提高管理水平。</w:t>
      </w:r>
    </w:p>
    <w:p w:rsidR="00333D0A" w:rsidRDefault="007A4CC6">
      <w:pPr>
        <w:widowControl/>
        <w:shd w:val="clear" w:color="auto" w:fill="FFFFFF"/>
        <w:spacing w:before="100" w:beforeAutospacing="1" w:after="100" w:afterAutospacing="1"/>
        <w:jc w:val="center"/>
        <w:rPr>
          <w:rFonts w:ascii="宋体" w:hAnsi="宋体" w:cs="宋体"/>
          <w:b/>
          <w:kern w:val="0"/>
          <w:sz w:val="36"/>
          <w:szCs w:val="36"/>
        </w:rPr>
      </w:pPr>
      <w:r>
        <w:rPr>
          <w:rFonts w:ascii="宋体" w:hAnsi="宋体" w:cs="宋体" w:hint="eastAsia"/>
          <w:b/>
          <w:kern w:val="0"/>
          <w:sz w:val="36"/>
          <w:szCs w:val="36"/>
        </w:rPr>
        <w:t>第三部分　2017年主要工作</w:t>
      </w:r>
    </w:p>
    <w:p w:rsidR="00333D0A" w:rsidRDefault="007A4CC6">
      <w:pPr>
        <w:widowControl/>
        <w:shd w:val="clear" w:color="auto" w:fill="FFFFFF"/>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 xml:space="preserve">2017年我院各项工作的总体要求是：高举中国特色社会主义伟大旗帜，全面贯彻党的十八大和十八届三中、四中、五中、六中全会精神，深入学习贯彻习近平总书记系列重要讲话特别是视察安徽重要讲话精神和治国理政新理念新思想新战略，按照“五位一体”总体布局和“四个全面”战略布局，牢固树立和贯彻落实“五大发展理念”，紧紧围绕安徽经济社会发展需求，服务创新驱动发展、“全创改”和“五大发展行动计划”等重大战略，全面贯彻党的教育方针，牢牢坚持“六个根本”，以服务、支撑我省经济社会发展为目标，以增强我院办学特色为重点，以提高人才培养质量为核心，更新办学理念，创新体制机制，注重内涵发展，推进教育教学改革，加强内部质量保证体系建设，强化专业内涵建设，全面提升办学质量和办学水平，以优异的成绩迎接党的十九大胜利召开。   </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黑体" w:eastAsia="黑体" w:hAnsi="宋体" w:cs="宋体" w:hint="eastAsia"/>
          <w:kern w:val="0"/>
          <w:sz w:val="32"/>
          <w:szCs w:val="32"/>
        </w:rPr>
        <w:t>一、以启动“升本”为契机　全面提高办学水平</w:t>
      </w:r>
      <w:r>
        <w:rPr>
          <w:rFonts w:ascii="黑体" w:eastAsia="黑体" w:hAnsi="宋体" w:cs="宋体"/>
          <w:kern w:val="0"/>
          <w:sz w:val="32"/>
          <w:szCs w:val="32"/>
        </w:rPr>
        <w:br/>
      </w:r>
      <w:r>
        <w:rPr>
          <w:rFonts w:ascii="黑体" w:eastAsia="黑体" w:hAnsi="宋体" w:cs="宋体" w:hint="eastAsia"/>
          <w:kern w:val="0"/>
          <w:sz w:val="32"/>
          <w:szCs w:val="32"/>
        </w:rPr>
        <w:t xml:space="preserve">    “</w:t>
      </w:r>
      <w:r>
        <w:rPr>
          <w:rFonts w:ascii="仿宋_GB2312" w:eastAsia="仿宋_GB2312" w:hAnsi="宋体" w:cs="宋体" w:hint="eastAsia"/>
          <w:kern w:val="0"/>
          <w:sz w:val="32"/>
          <w:szCs w:val="32"/>
        </w:rPr>
        <w:t>升本</w:t>
      </w:r>
      <w:r>
        <w:rPr>
          <w:rFonts w:ascii="黑体" w:eastAsia="黑体" w:hAnsi="宋体" w:cs="宋体" w:hint="eastAsia"/>
          <w:kern w:val="0"/>
          <w:sz w:val="32"/>
          <w:szCs w:val="32"/>
        </w:rPr>
        <w:t>”</w:t>
      </w:r>
      <w:r>
        <w:rPr>
          <w:rFonts w:ascii="仿宋_GB2312" w:eastAsia="仿宋_GB2312" w:hAnsi="宋体" w:cs="宋体" w:hint="eastAsia"/>
          <w:kern w:val="0"/>
          <w:sz w:val="32"/>
          <w:szCs w:val="32"/>
        </w:rPr>
        <w:t>是我院适应国家实施“互联网+”行动计划对信息技术应用型人才的需求，是适应安徽省区域经济社会发展需要，是适应安徽省高等教育事业发展需要，是适应我院</w:t>
      </w:r>
      <w:r>
        <w:rPr>
          <w:rFonts w:ascii="仿宋_GB2312" w:eastAsia="仿宋_GB2312" w:hAnsi="宋体" w:cs="宋体" w:hint="eastAsia"/>
          <w:kern w:val="0"/>
          <w:sz w:val="32"/>
          <w:szCs w:val="32"/>
        </w:rPr>
        <w:lastRenderedPageBreak/>
        <w:t>事业发展的需要，关系着全体师生的切身利益</w:t>
      </w:r>
      <w:r>
        <w:rPr>
          <w:rFonts w:ascii="仿宋_GB2312" w:eastAsia="仿宋_GB2312" w:hAnsi="华文楷体" w:hint="eastAsia"/>
          <w:sz w:val="32"/>
          <w:szCs w:val="32"/>
        </w:rPr>
        <w:t>。今年，我院启动“升本”，我希望“人人重视，人人关心，人人参与”。我院将不断加大资金投入力度，加强基础设施建设，深化内涵建设，突出特色发展，</w:t>
      </w:r>
      <w:r>
        <w:rPr>
          <w:rFonts w:ascii="仿宋_GB2312" w:eastAsia="仿宋_GB2312" w:hAnsi="宋体" w:cs="宋体" w:hint="eastAsia"/>
          <w:kern w:val="0"/>
          <w:sz w:val="32"/>
          <w:szCs w:val="32"/>
        </w:rPr>
        <w:t>全面提高我院办学水平和人才培养质量，</w:t>
      </w:r>
      <w:r w:rsidR="00836426">
        <w:rPr>
          <w:rFonts w:ascii="仿宋_GB2312" w:eastAsia="仿宋_GB2312" w:hAnsi="宋体" w:cs="宋体" w:hint="eastAsia"/>
          <w:kern w:val="0"/>
          <w:sz w:val="32"/>
          <w:szCs w:val="32"/>
        </w:rPr>
        <w:t>开创</w:t>
      </w:r>
      <w:r>
        <w:rPr>
          <w:rFonts w:ascii="仿宋_GB2312" w:eastAsia="仿宋_GB2312" w:hAnsi="宋体" w:cs="宋体" w:hint="eastAsia"/>
          <w:kern w:val="0"/>
          <w:sz w:val="32"/>
          <w:szCs w:val="32"/>
        </w:rPr>
        <w:t>我院各项事业新局面。</w:t>
      </w:r>
      <w:r>
        <w:rPr>
          <w:rFonts w:ascii="仿宋_GB2312" w:eastAsia="仿宋_GB2312" w:hAnsi="宋体" w:cs="宋体"/>
          <w:color w:val="0000FF"/>
          <w:kern w:val="0"/>
          <w:sz w:val="32"/>
          <w:szCs w:val="32"/>
        </w:rPr>
        <w:br/>
      </w:r>
      <w:r>
        <w:rPr>
          <w:rFonts w:ascii="仿宋_GB2312" w:eastAsia="仿宋_GB2312" w:hAnsi="宋体" w:cs="宋体" w:hint="eastAsia"/>
          <w:kern w:val="0"/>
          <w:sz w:val="32"/>
          <w:szCs w:val="32"/>
        </w:rPr>
        <w:t xml:space="preserve">    </w:t>
      </w:r>
      <w:r>
        <w:rPr>
          <w:rFonts w:ascii="黑体" w:eastAsia="黑体" w:hAnsi="宋体" w:cs="宋体" w:hint="eastAsia"/>
          <w:kern w:val="0"/>
          <w:sz w:val="32"/>
          <w:szCs w:val="32"/>
        </w:rPr>
        <w:t>二、</w:t>
      </w:r>
      <w:r>
        <w:rPr>
          <w:rFonts w:ascii="黑体" w:eastAsia="黑体" w:hAnsi="宋体" w:hint="eastAsia"/>
          <w:sz w:val="32"/>
          <w:szCs w:val="32"/>
        </w:rPr>
        <w:t>以强化内涵建设为动力　提升人才培养质量</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 xml:space="preserve"> 1．加强内部质量保证体系建设。</w:t>
      </w:r>
      <w:r>
        <w:rPr>
          <w:rFonts w:ascii="仿宋_GB2312" w:eastAsia="仿宋_GB2312" w:hAnsi="宋体" w:cs="宋体" w:hint="eastAsia"/>
          <w:bCs/>
          <w:kern w:val="0"/>
          <w:sz w:val="32"/>
          <w:szCs w:val="32"/>
        </w:rPr>
        <w:t>积极推进制度建设，在学校、专业、课程、教师、学生等不同层面建立起完整且相对独立的质量目标与标准、管理制度与规范以及诊断改进与自我保证机制，强化各层级管理系统间的质量依存关系，搭建内部质量体系架构，形成全要素网络化的内部质量保证体系。切实履行内部质量保证体系诊断和改进工作的主体责任，认真开展自主诊改，实现教学管理水平和人才培养质量的持续提升。建立完善内部质量保证体系诊断与改进制度，促进教师、行政人员及教学管理人员全员更新理念，树立立足本位、全方位创新发展的责任意识，树立服务需求、与时俱进的现代质量文化理念，积极构建内部质量保证体系和自主发展创新机制，促进全员、全过程、全方位育人，持续提升人才培养质量。提升教育教学管理信息化水平，推进智慧校园建设，利用校内数据中心，强化人才培养工作状态数据在诊改工作中的基础作用，加强我院人才培养工作状态数据采集管理系统建设。</w:t>
      </w:r>
    </w:p>
    <w:p w:rsidR="00333D0A" w:rsidRDefault="007A4CC6">
      <w:pPr>
        <w:widowControl/>
        <w:shd w:val="clear" w:color="auto" w:fill="FFFFFF"/>
        <w:ind w:firstLine="653"/>
        <w:rPr>
          <w:rFonts w:ascii="仿宋_GB2312" w:eastAsia="仿宋_GB2312" w:hAnsi="Verdana"/>
          <w:sz w:val="32"/>
          <w:szCs w:val="32"/>
        </w:rPr>
      </w:pPr>
      <w:r>
        <w:rPr>
          <w:rFonts w:ascii="仿宋_GB2312" w:eastAsia="仿宋_GB2312" w:hAnsi="Verdana" w:hint="eastAsia"/>
          <w:b/>
          <w:sz w:val="32"/>
          <w:szCs w:val="32"/>
        </w:rPr>
        <w:lastRenderedPageBreak/>
        <w:t>2．完善教学质量监控。</w:t>
      </w:r>
      <w:r>
        <w:rPr>
          <w:rFonts w:ascii="仿宋_GB2312" w:eastAsia="仿宋_GB2312" w:hAnsi="Verdana" w:hint="eastAsia"/>
          <w:sz w:val="32"/>
          <w:szCs w:val="32"/>
        </w:rPr>
        <w:t>在继续加强日常教学管理的基础上，进一步完善教学质量监控体系，坚持“三期”（期初、期中、期末）教学检查制度，通过学生网上评教、教师网上评学、领导听课、同行评教、社会评价等多种途径，及时了解教与学的状况，并把教学质量监控的结果及时反馈，针对出现的问题及时进行调整，不断改进教育教学工作，切实把教学质量监控落到实处，保证人才培养质量稳步提升。</w:t>
      </w:r>
      <w:r>
        <w:rPr>
          <w:rFonts w:ascii="仿宋_GB2312" w:eastAsia="仿宋_GB2312" w:hAnsi="Verdana"/>
          <w:sz w:val="32"/>
          <w:szCs w:val="32"/>
        </w:rPr>
        <w:br/>
      </w:r>
      <w:r>
        <w:rPr>
          <w:rFonts w:ascii="仿宋_GB2312" w:eastAsia="仿宋_GB2312" w:hAnsi="Verdana" w:hint="eastAsia"/>
          <w:sz w:val="32"/>
          <w:szCs w:val="32"/>
        </w:rPr>
        <w:t xml:space="preserve">    </w:t>
      </w:r>
      <w:r>
        <w:rPr>
          <w:rFonts w:ascii="仿宋_GB2312" w:eastAsia="仿宋_GB2312" w:hAnsi="Verdana" w:hint="eastAsia"/>
          <w:b/>
          <w:bCs/>
          <w:sz w:val="32"/>
          <w:szCs w:val="32"/>
        </w:rPr>
        <w:t>3．</w:t>
      </w:r>
      <w:r>
        <w:rPr>
          <w:rFonts w:ascii="仿宋_GB2312" w:eastAsia="仿宋_GB2312" w:hAnsi="Verdana" w:hint="eastAsia"/>
          <w:b/>
          <w:sz w:val="32"/>
          <w:szCs w:val="32"/>
        </w:rPr>
        <w:t>强化实践教学建设。</w:t>
      </w:r>
      <w:r>
        <w:rPr>
          <w:rFonts w:ascii="仿宋_GB2312" w:eastAsia="仿宋_GB2312" w:hAnsi="Verdana" w:hint="eastAsia"/>
          <w:bCs/>
          <w:sz w:val="32"/>
          <w:szCs w:val="32"/>
        </w:rPr>
        <w:t>由副院长、博士生导师挂帅，抽调中年骨干教师负责实践教学，我院增设了1名实训教学副主任，6个系都配置了实训室副主任，班级都配备了实验实训班委，实践课程都配备了实验实训课代表。</w:t>
      </w:r>
      <w:r>
        <w:rPr>
          <w:rFonts w:ascii="仿宋_GB2312" w:eastAsia="仿宋_GB2312" w:hAnsi="Verdana" w:hint="eastAsia"/>
          <w:sz w:val="32"/>
          <w:szCs w:val="32"/>
        </w:rPr>
        <w:t>充分利用好现有的实验实训基地，进一步完善实验实训软硬件资源，协调相关部门改善实践教学环境，为学生综合职业素质的培养与提高创造有利条件。积极构建与理论教学体系既密切联系又相互独立、内容循序渐进、层次分明、特点突出、开放式的实践教学体系，系统梳理全学程实践教学内容，构建与经济社会发展相适应的，更加科学、合理、系统的专业实践教学方案，突出学生实践能力和职业综合素质的培养，实现教学过程的实践性、开放性和职业性。</w:t>
      </w:r>
    </w:p>
    <w:p w:rsidR="00333D0A" w:rsidRDefault="007A4CC6">
      <w:pPr>
        <w:widowControl/>
        <w:shd w:val="clear" w:color="auto" w:fill="FFFFFF"/>
        <w:ind w:firstLine="653"/>
        <w:rPr>
          <w:rFonts w:ascii="黑体" w:eastAsia="黑体" w:hAnsi="Verdana"/>
          <w:sz w:val="32"/>
          <w:szCs w:val="32"/>
        </w:rPr>
      </w:pPr>
      <w:r>
        <w:rPr>
          <w:rFonts w:ascii="仿宋_GB2312" w:eastAsia="仿宋_GB2312" w:hAnsi="Verdana" w:hint="eastAsia"/>
          <w:b/>
          <w:bCs/>
          <w:sz w:val="32"/>
          <w:szCs w:val="32"/>
        </w:rPr>
        <w:t>4．试点实施教考分离。</w:t>
      </w:r>
      <w:r>
        <w:rPr>
          <w:rFonts w:ascii="仿宋_GB2312" w:eastAsia="仿宋_GB2312" w:hAnsi="Verdana" w:hint="eastAsia"/>
          <w:sz w:val="32"/>
          <w:szCs w:val="32"/>
        </w:rPr>
        <w:t>教考分离是提高教学质量的一种有效方式，可客观地反映教师授课质量及学生学习情况，同时可提高学生学习积极性及主观能动性。从2017-2018学</w:t>
      </w:r>
      <w:r>
        <w:rPr>
          <w:rFonts w:ascii="仿宋_GB2312" w:eastAsia="仿宋_GB2312" w:hAnsi="Verdana" w:hint="eastAsia"/>
          <w:sz w:val="32"/>
          <w:szCs w:val="32"/>
        </w:rPr>
        <w:lastRenderedPageBreak/>
        <w:t>年第一学期开始，遴选一批上级主管部门没有统考的、关键的公共基础课程和专业核心课程，作为授课教师与命题教师部分分离的教考分离试点课程。</w:t>
      </w:r>
    </w:p>
    <w:p w:rsidR="00333D0A" w:rsidRDefault="007A4CC6">
      <w:pPr>
        <w:widowControl/>
        <w:shd w:val="clear" w:color="auto" w:fill="FFFFFF"/>
        <w:ind w:firstLine="642"/>
        <w:rPr>
          <w:rFonts w:ascii="黑体" w:eastAsia="黑体" w:hAnsi="Verdana"/>
          <w:sz w:val="32"/>
          <w:szCs w:val="32"/>
        </w:rPr>
      </w:pPr>
      <w:r>
        <w:rPr>
          <w:rFonts w:ascii="仿宋_GB2312" w:eastAsia="仿宋_GB2312" w:hAnsi="Verdana" w:hint="eastAsia"/>
          <w:b/>
          <w:bCs/>
          <w:sz w:val="32"/>
          <w:szCs w:val="32"/>
        </w:rPr>
        <w:t>5．推进学分制改革。</w:t>
      </w:r>
      <w:r>
        <w:rPr>
          <w:rFonts w:ascii="仿宋_GB2312" w:eastAsia="仿宋_GB2312" w:hAnsi="Verdana" w:hint="eastAsia"/>
          <w:bCs/>
          <w:sz w:val="32"/>
          <w:szCs w:val="32"/>
        </w:rPr>
        <w:t>以立德树人为根本，以服务发展为宗旨，以促进就业为导向，以满足学生多样化学习和发展需要为目的，坚持共性培养与个性培养相结合，探索建立多种形式学习成果认定机制，逐步建立与学分制改革相适应的教学制度、课程体系、教师队伍和评价制度，充分调动学生学习的积极性和主动性，培养具有创新能力和可持续发展能力的高素质技术技能人才。</w:t>
      </w:r>
      <w:r>
        <w:rPr>
          <w:rFonts w:ascii="仿宋_GB2312" w:eastAsia="仿宋_GB2312" w:hAnsi="Verdana"/>
          <w:color w:val="FF0000"/>
          <w:sz w:val="32"/>
          <w:szCs w:val="32"/>
        </w:rPr>
        <w:br/>
      </w:r>
      <w:r>
        <w:rPr>
          <w:rFonts w:ascii="仿宋_GB2312" w:eastAsia="仿宋_GB2312" w:hAnsi="Verdana" w:hint="eastAsia"/>
          <w:sz w:val="32"/>
          <w:szCs w:val="32"/>
        </w:rPr>
        <w:t xml:space="preserve">    </w:t>
      </w:r>
      <w:r>
        <w:rPr>
          <w:rFonts w:ascii="仿宋_GB2312" w:eastAsia="仿宋_GB2312" w:hAnsi="Verdana" w:hint="eastAsia"/>
          <w:b/>
          <w:sz w:val="32"/>
          <w:szCs w:val="32"/>
        </w:rPr>
        <w:t>6．鼓励学生参加技能大赛。</w:t>
      </w:r>
      <w:r>
        <w:rPr>
          <w:rFonts w:ascii="仿宋_GB2312" w:eastAsia="仿宋_GB2312" w:hAnsi="Verdana" w:hint="eastAsia"/>
          <w:sz w:val="32"/>
          <w:szCs w:val="32"/>
        </w:rPr>
        <w:t>积极鼓励支持师生参加全国信息技术应用水平大赛、中国大学生计算机设计大赛、全国大学生广告艺术大赛、全国大学生英语竞赛、省职业院校技能大赛等国家级、省部级技能竞赛。扎实开展校内职业技能竞赛，将技能竞赛项目与工学结合的综合实践项目协调统一推进，形成“以赛促学、以赛促教、以赛促改、以赛促管”的竞赛文化氛围，加强学生专业技能训练，提高学生的职业素质和技能水平。</w:t>
      </w:r>
      <w:r>
        <w:rPr>
          <w:rFonts w:ascii="仿宋_GB2312" w:eastAsia="仿宋_GB2312" w:hAnsi="Verdana"/>
          <w:sz w:val="32"/>
          <w:szCs w:val="32"/>
        </w:rPr>
        <w:br/>
      </w:r>
      <w:r>
        <w:rPr>
          <w:rFonts w:ascii="仿宋_GB2312" w:eastAsia="仿宋_GB2312" w:hAnsi="Verdana" w:hint="eastAsia"/>
          <w:sz w:val="32"/>
          <w:szCs w:val="32"/>
        </w:rPr>
        <w:t xml:space="preserve">    </w:t>
      </w:r>
      <w:r>
        <w:rPr>
          <w:rFonts w:ascii="仿宋_GB2312" w:eastAsia="仿宋_GB2312" w:hAnsi="Verdana" w:hint="eastAsia"/>
          <w:b/>
          <w:sz w:val="32"/>
          <w:szCs w:val="32"/>
        </w:rPr>
        <w:t>7．提升教研科研水平。</w:t>
      </w:r>
      <w:r>
        <w:rPr>
          <w:rFonts w:ascii="仿宋_GB2312" w:eastAsia="仿宋_GB2312" w:hAnsi="Verdana" w:hint="eastAsia"/>
          <w:sz w:val="32"/>
          <w:szCs w:val="32"/>
        </w:rPr>
        <w:t>进一步完善教科研激励政策，营造良好的教科研环境和氛围，引导教师投身教科研工作</w:t>
      </w:r>
      <w:r>
        <w:rPr>
          <w:rFonts w:ascii="仿宋_GB2312" w:eastAsia="仿宋_GB2312" w:hAnsi="仿宋" w:hint="eastAsia"/>
          <w:sz w:val="32"/>
          <w:szCs w:val="32"/>
        </w:rPr>
        <w:t>；</w:t>
      </w:r>
      <w:r>
        <w:rPr>
          <w:rFonts w:ascii="仿宋_GB2312" w:eastAsia="仿宋_GB2312" w:hAnsi="Verdana" w:hint="eastAsia"/>
          <w:sz w:val="32"/>
          <w:szCs w:val="32"/>
        </w:rPr>
        <w:t>加强质量工程项目建设的执行和监督力度，确保项目建设进度和预期目标的实现；扎实做好校级精品课程、特色专业、</w:t>
      </w:r>
      <w:r>
        <w:rPr>
          <w:rFonts w:ascii="仿宋_GB2312" w:eastAsia="仿宋_GB2312" w:hAnsi="Verdana" w:hint="eastAsia"/>
          <w:sz w:val="32"/>
          <w:szCs w:val="32"/>
        </w:rPr>
        <w:lastRenderedPageBreak/>
        <w:t>教学研究项目、教学团队等立项评审工作，在此基础上，遴选申报省级质量工程项目、省高等教育振兴计划项目</w:t>
      </w:r>
      <w:r>
        <w:rPr>
          <w:rFonts w:ascii="仿宋_GB2312" w:eastAsia="仿宋_GB2312" w:hAnsi="仿宋" w:hint="eastAsia"/>
          <w:sz w:val="32"/>
          <w:szCs w:val="32"/>
        </w:rPr>
        <w:t>；</w:t>
      </w:r>
      <w:r>
        <w:rPr>
          <w:rFonts w:ascii="仿宋_GB2312" w:eastAsia="仿宋_GB2312" w:hAnsi="Verdana" w:hint="eastAsia"/>
          <w:sz w:val="32"/>
          <w:szCs w:val="32"/>
        </w:rPr>
        <w:t>认真总结、宣传与推广我院教科研成果，助推行业企业发展。</w:t>
      </w:r>
      <w:r>
        <w:rPr>
          <w:rFonts w:ascii="仿宋_GB2312" w:eastAsia="仿宋_GB2312" w:hAnsi="Verdana"/>
          <w:sz w:val="32"/>
          <w:szCs w:val="32"/>
        </w:rPr>
        <w:br/>
      </w:r>
      <w:r>
        <w:rPr>
          <w:rFonts w:ascii="仿宋_GB2312" w:eastAsia="仿宋_GB2312" w:hAnsi="Verdana" w:hint="eastAsia"/>
          <w:sz w:val="32"/>
          <w:szCs w:val="32"/>
        </w:rPr>
        <w:t xml:space="preserve">    </w:t>
      </w:r>
      <w:r>
        <w:rPr>
          <w:rFonts w:ascii="仿宋_GB2312" w:eastAsia="仿宋_GB2312" w:hAnsi="Verdana" w:hint="eastAsia"/>
          <w:b/>
          <w:sz w:val="32"/>
          <w:szCs w:val="32"/>
        </w:rPr>
        <w:t>8．推进校企深度融合。</w:t>
      </w:r>
      <w:r>
        <w:rPr>
          <w:rFonts w:ascii="仿宋_GB2312" w:eastAsia="仿宋_GB2312" w:hAnsi="Verdana" w:hint="eastAsia"/>
          <w:sz w:val="32"/>
          <w:szCs w:val="32"/>
        </w:rPr>
        <w:t>深入实施“校企合作、工学结合”的人才培养模式，结合专业建设需要，积极拓展校外实习实训基地，充分发挥和利用行业、企业在办学中的优势，使之全面参与到专业建设、课程改革、实训教学过程中来，强化校企深度融合，努力实现专业与产业、职业岗位对接，教学过程与生产过程对接，不断提升我院办学水平。</w:t>
      </w:r>
      <w:r>
        <w:rPr>
          <w:rFonts w:ascii="仿宋_GB2312" w:eastAsia="仿宋_GB2312" w:hAnsi="Verdana"/>
          <w:sz w:val="32"/>
          <w:szCs w:val="32"/>
        </w:rPr>
        <w:br/>
      </w:r>
      <w:r>
        <w:rPr>
          <w:rFonts w:ascii="仿宋_GB2312" w:eastAsia="仿宋_GB2312" w:hAnsi="Verdana" w:hint="eastAsia"/>
          <w:sz w:val="32"/>
          <w:szCs w:val="32"/>
        </w:rPr>
        <w:t xml:space="preserve">    </w:t>
      </w:r>
      <w:r>
        <w:rPr>
          <w:rFonts w:ascii="黑体" w:eastAsia="黑体" w:hAnsi="Verdana" w:hint="eastAsia"/>
          <w:sz w:val="32"/>
          <w:szCs w:val="32"/>
        </w:rPr>
        <w:t>三、</w:t>
      </w:r>
      <w:r>
        <w:rPr>
          <w:rFonts w:ascii="黑体" w:eastAsia="黑体" w:hAnsi="宋体" w:hint="eastAsia"/>
          <w:sz w:val="32"/>
          <w:szCs w:val="32"/>
        </w:rPr>
        <w:t>以提升教师素质为抓手　加强师资队伍建设</w:t>
      </w:r>
    </w:p>
    <w:p w:rsidR="00333D0A" w:rsidRDefault="007A4CC6">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以师德为先、教学为要、发展为本为基本要求，坚持德才兼备，注重凭能力、实绩和贡献评价教师，克服唯学历、唯职称、唯论文等倾向，切实提高师德水平和业务能力，重视学历不唯学历，重视资历不唯资历，重视职称不唯职称，不拘一格“奖”人才，努力建设有理想信念、有道德情操、有扎实学识、有仁爱之心的党和人民满意的高素质专业化教师队伍。坚持培养与培训结合，引人与引技结合，引进高职称、高学历教师，加快“双师素质”教师队伍建设，加强专业带头人和骨干教师培养，积极建设优秀教学团队。进一步优化兼职教师队伍，发挥行业企业专业技术人员和能工巧匠在人才培养中的作用，提高教学质量和效果。通过业务进修、企业锻炼、培训考证、教学竞赛、观摩教学等多种方式，拓</w:t>
      </w:r>
      <w:r>
        <w:rPr>
          <w:rFonts w:ascii="仿宋_GB2312" w:eastAsia="仿宋_GB2312" w:hAnsi="宋体" w:hint="eastAsia"/>
          <w:sz w:val="32"/>
          <w:szCs w:val="32"/>
        </w:rPr>
        <w:lastRenderedPageBreak/>
        <w:t>展青年教师成长发展空间。继续实施青年教师导师制，加快青年教师队伍培养，使青年教师尽快成长。用好业已获得授权的包括讲师在内的中级职称的评审权。成立职称聘任委员会，实行评聘分离的职称制度，并探索包括副教授职称在内的副高职称的内聘制。</w:t>
      </w:r>
    </w:p>
    <w:p w:rsidR="00333D0A" w:rsidRDefault="007A4CC6">
      <w:pPr>
        <w:widowControl/>
        <w:shd w:val="clear" w:color="auto" w:fill="FFFFFF"/>
        <w:ind w:firstLineChars="200" w:firstLine="640"/>
        <w:rPr>
          <w:rFonts w:ascii="黑体" w:eastAsia="黑体" w:hAnsi="宋体"/>
          <w:sz w:val="32"/>
          <w:szCs w:val="32"/>
        </w:rPr>
      </w:pPr>
      <w:r>
        <w:rPr>
          <w:rFonts w:ascii="黑体" w:eastAsia="黑体" w:hAnsi="Verdana" w:hint="eastAsia"/>
          <w:sz w:val="32"/>
          <w:szCs w:val="32"/>
        </w:rPr>
        <w:t>四、</w:t>
      </w:r>
      <w:r>
        <w:rPr>
          <w:rFonts w:ascii="黑体" w:eastAsia="黑体" w:hAnsi="宋体" w:hint="eastAsia"/>
          <w:sz w:val="32"/>
          <w:szCs w:val="32"/>
        </w:rPr>
        <w:t>以丰富校园文化为途径　提高学生综合素质</w:t>
      </w:r>
    </w:p>
    <w:p w:rsidR="00333D0A" w:rsidRDefault="007A4CC6" w:rsidP="008A3EDA">
      <w:pPr>
        <w:widowControl/>
        <w:shd w:val="clear" w:color="auto" w:fill="FFFFFF"/>
        <w:ind w:firstLineChars="200" w:firstLine="643"/>
        <w:rPr>
          <w:rFonts w:ascii="仿宋_GB2312" w:eastAsia="仿宋_GB2312" w:hAnsi="Verdana"/>
          <w:sz w:val="32"/>
          <w:szCs w:val="32"/>
        </w:rPr>
      </w:pPr>
      <w:r>
        <w:rPr>
          <w:rFonts w:ascii="仿宋_GB2312" w:eastAsia="仿宋_GB2312" w:hAnsi="Verdana"/>
          <w:b/>
          <w:sz w:val="32"/>
          <w:szCs w:val="32"/>
        </w:rPr>
        <w:t>1</w:t>
      </w:r>
      <w:r>
        <w:rPr>
          <w:rFonts w:ascii="仿宋_GB2312" w:eastAsia="仿宋_GB2312" w:hAnsi="Verdana" w:hint="eastAsia"/>
          <w:b/>
          <w:sz w:val="32"/>
          <w:szCs w:val="32"/>
        </w:rPr>
        <w:t>．强化学生素质教育。</w:t>
      </w:r>
      <w:r>
        <w:rPr>
          <w:rFonts w:ascii="仿宋_GB2312" w:eastAsia="仿宋_GB2312" w:hAnsi="Verdana" w:hint="eastAsia"/>
          <w:sz w:val="32"/>
          <w:szCs w:val="32"/>
        </w:rPr>
        <w:t>创新文化育人模式，把校园文化与先进文化、感恩文化、行业文化、企业文化、建筑文化、社团文化、体育文化、宿舍文化紧密结合，将文化育人贯穿于人才培养的全过程。加强学生第二课堂的素质教育，积极营造健康向上的校园文化氛围，促进学生的身心健康和全面发展。</w:t>
      </w:r>
    </w:p>
    <w:p w:rsidR="00333D0A" w:rsidRDefault="007A4CC6" w:rsidP="008A3EDA">
      <w:pPr>
        <w:spacing w:line="360" w:lineRule="auto"/>
        <w:ind w:firstLineChars="200" w:firstLine="643"/>
        <w:jc w:val="left"/>
        <w:rPr>
          <w:rFonts w:ascii="仿宋_GB2312" w:eastAsia="仿宋_GB2312" w:hAnsi="Verdana"/>
          <w:sz w:val="32"/>
          <w:szCs w:val="32"/>
        </w:rPr>
      </w:pPr>
      <w:r>
        <w:rPr>
          <w:rFonts w:ascii="仿宋_GB2312" w:eastAsia="仿宋_GB2312" w:hAnsi="Verdana"/>
          <w:b/>
          <w:sz w:val="32"/>
          <w:szCs w:val="32"/>
        </w:rPr>
        <w:t>2</w:t>
      </w:r>
      <w:r>
        <w:rPr>
          <w:rFonts w:ascii="仿宋_GB2312" w:eastAsia="仿宋_GB2312" w:hAnsi="Verdana" w:hint="eastAsia"/>
          <w:b/>
          <w:sz w:val="32"/>
          <w:szCs w:val="32"/>
        </w:rPr>
        <w:t>．丰富校园文化活动。</w:t>
      </w:r>
      <w:r>
        <w:rPr>
          <w:rFonts w:ascii="仿宋_GB2312" w:eastAsia="仿宋_GB2312" w:hAnsi="Verdana" w:hint="eastAsia"/>
          <w:sz w:val="32"/>
          <w:szCs w:val="32"/>
        </w:rPr>
        <w:t>以活动为载体，推进校园文化品牌建设，</w:t>
      </w:r>
      <w:r>
        <w:rPr>
          <w:rFonts w:ascii="仿宋_GB2312" w:eastAsia="仿宋_GB2312" w:hAnsi="宋体" w:cs="宋体" w:hint="eastAsia"/>
          <w:kern w:val="0"/>
          <w:sz w:val="32"/>
          <w:szCs w:val="32"/>
        </w:rPr>
        <w:t>丰富校园文化内涵。</w:t>
      </w:r>
      <w:r>
        <w:rPr>
          <w:rFonts w:ascii="仿宋_GB2312" w:eastAsia="仿宋_GB2312" w:hAnsi="Verdana" w:hint="eastAsia"/>
          <w:sz w:val="32"/>
          <w:szCs w:val="32"/>
        </w:rPr>
        <w:t>以培养学生创新精神和实践能力为重点，深入开展丰富多样、健康向上的社团和校园文化活动，创新品牌，扩大影响，着力提升文化软实力。通过丰富多彩的校园文化生活，教育引导学生自觉践行社会主义核心价值观，提高学生思想政治水平和综合素质，</w:t>
      </w:r>
      <w:r>
        <w:rPr>
          <w:rFonts w:ascii="仿宋_GB2312" w:eastAsia="仿宋_GB2312" w:hAnsi="宋体" w:cs="宋体" w:hint="eastAsia"/>
          <w:kern w:val="0"/>
          <w:sz w:val="32"/>
          <w:szCs w:val="32"/>
        </w:rPr>
        <w:t>营造优良校风和学风，扎实推进我院的精神文化建设。</w:t>
      </w:r>
    </w:p>
    <w:p w:rsidR="00333D0A" w:rsidRDefault="007A4CC6">
      <w:pPr>
        <w:spacing w:line="360" w:lineRule="auto"/>
        <w:ind w:firstLineChars="200" w:firstLine="640"/>
        <w:jc w:val="left"/>
        <w:rPr>
          <w:rFonts w:ascii="黑体" w:eastAsia="黑体" w:hAnsi="宋体"/>
          <w:sz w:val="32"/>
          <w:szCs w:val="32"/>
        </w:rPr>
      </w:pPr>
      <w:r>
        <w:rPr>
          <w:rFonts w:ascii="黑体" w:eastAsia="黑体" w:hAnsi="Verdana" w:hint="eastAsia"/>
          <w:sz w:val="32"/>
          <w:szCs w:val="32"/>
        </w:rPr>
        <w:t>五、</w:t>
      </w:r>
      <w:r>
        <w:rPr>
          <w:rFonts w:ascii="黑体" w:eastAsia="黑体" w:hAnsi="宋体" w:hint="eastAsia"/>
          <w:sz w:val="32"/>
          <w:szCs w:val="32"/>
        </w:rPr>
        <w:t>以适应市场需求为导向　再创招生就业佳绩</w:t>
      </w:r>
    </w:p>
    <w:p w:rsidR="00333D0A" w:rsidRDefault="007A4CC6" w:rsidP="008A3EDA">
      <w:pPr>
        <w:spacing w:line="360" w:lineRule="auto"/>
        <w:ind w:firstLineChars="200" w:firstLine="643"/>
        <w:jc w:val="left"/>
        <w:rPr>
          <w:rFonts w:ascii="仿宋_GB2312" w:eastAsia="仿宋_GB2312" w:hAnsi="宋体"/>
          <w:sz w:val="32"/>
          <w:szCs w:val="32"/>
        </w:rPr>
      </w:pPr>
      <w:r>
        <w:rPr>
          <w:rFonts w:ascii="仿宋_GB2312" w:eastAsia="仿宋_GB2312" w:hAnsi="宋体"/>
          <w:b/>
          <w:sz w:val="32"/>
          <w:szCs w:val="32"/>
        </w:rPr>
        <w:t>1</w:t>
      </w:r>
      <w:r>
        <w:rPr>
          <w:rFonts w:ascii="仿宋_GB2312" w:eastAsia="仿宋_GB2312" w:hAnsi="宋体" w:hint="eastAsia"/>
          <w:b/>
          <w:sz w:val="32"/>
          <w:szCs w:val="32"/>
        </w:rPr>
        <w:t>．推进招生工作新局面。</w:t>
      </w:r>
      <w:r>
        <w:rPr>
          <w:rFonts w:ascii="仿宋_GB2312" w:eastAsia="仿宋_GB2312" w:hAnsi="宋体"/>
          <w:sz w:val="32"/>
          <w:szCs w:val="32"/>
        </w:rPr>
        <w:t>201</w:t>
      </w:r>
      <w:r>
        <w:rPr>
          <w:rFonts w:ascii="仿宋_GB2312" w:eastAsia="仿宋_GB2312" w:hAnsi="宋体" w:hint="eastAsia"/>
          <w:sz w:val="32"/>
          <w:szCs w:val="32"/>
        </w:rPr>
        <w:t>7年，我们要进一步分析人才需求状况，尤其是地方经济社会对人才需求状况，做好</w:t>
      </w:r>
      <w:r>
        <w:rPr>
          <w:rFonts w:ascii="仿宋_GB2312" w:eastAsia="仿宋_GB2312" w:hAnsi="宋体" w:hint="eastAsia"/>
          <w:sz w:val="32"/>
          <w:szCs w:val="32"/>
        </w:rPr>
        <w:lastRenderedPageBreak/>
        <w:t>各类招生计划的申报和编制工作，做好网上录取工作</w:t>
      </w:r>
      <w:r>
        <w:rPr>
          <w:rFonts w:ascii="仿宋_GB2312" w:eastAsia="仿宋_GB2312" w:hAnsi="仿宋" w:hint="eastAsia"/>
          <w:sz w:val="32"/>
          <w:szCs w:val="32"/>
        </w:rPr>
        <w:t>；</w:t>
      </w:r>
      <w:r>
        <w:rPr>
          <w:rFonts w:ascii="仿宋_GB2312" w:eastAsia="仿宋_GB2312" w:hAnsi="宋体" w:hint="eastAsia"/>
          <w:sz w:val="32"/>
          <w:szCs w:val="32"/>
        </w:rPr>
        <w:t>全面落实省教育厅和省教育招生考试院的工作部署，积极稳妥地做好分类考试招生录取等各项工作，圆满完成</w:t>
      </w:r>
      <w:r>
        <w:rPr>
          <w:rFonts w:ascii="仿宋_GB2312" w:eastAsia="仿宋_GB2312" w:hAnsi="宋体"/>
          <w:sz w:val="32"/>
          <w:szCs w:val="32"/>
        </w:rPr>
        <w:t>201</w:t>
      </w:r>
      <w:r>
        <w:rPr>
          <w:rFonts w:ascii="仿宋_GB2312" w:eastAsia="仿宋_GB2312" w:hAnsi="宋体" w:hint="eastAsia"/>
          <w:sz w:val="32"/>
          <w:szCs w:val="32"/>
        </w:rPr>
        <w:t>7年招生工作任务。</w:t>
      </w:r>
    </w:p>
    <w:p w:rsidR="00333D0A" w:rsidRDefault="007A4CC6" w:rsidP="008A3EDA">
      <w:pPr>
        <w:spacing w:line="360" w:lineRule="auto"/>
        <w:ind w:firstLineChars="200" w:firstLine="643"/>
        <w:jc w:val="left"/>
        <w:rPr>
          <w:rFonts w:ascii="仿宋_GB2312" w:eastAsia="仿宋_GB2312" w:hAnsi="宋体"/>
          <w:sz w:val="32"/>
          <w:szCs w:val="32"/>
        </w:rPr>
      </w:pPr>
      <w:r>
        <w:rPr>
          <w:rFonts w:ascii="仿宋_GB2312" w:eastAsia="仿宋_GB2312" w:hAnsi="宋体"/>
          <w:b/>
          <w:sz w:val="32"/>
          <w:szCs w:val="32"/>
        </w:rPr>
        <w:t>2</w:t>
      </w:r>
      <w:r>
        <w:rPr>
          <w:rFonts w:ascii="仿宋_GB2312" w:eastAsia="仿宋_GB2312" w:hAnsi="宋体" w:hint="eastAsia"/>
          <w:b/>
          <w:sz w:val="32"/>
          <w:szCs w:val="32"/>
        </w:rPr>
        <w:t>．开创就业工作新气象。</w:t>
      </w:r>
      <w:r>
        <w:rPr>
          <w:rFonts w:ascii="仿宋_GB2312" w:eastAsia="仿宋_GB2312" w:hAnsi="宋体" w:hint="eastAsia"/>
          <w:sz w:val="32"/>
          <w:szCs w:val="32"/>
        </w:rPr>
        <w:t>进一步加强组织领导，健全责任制度，明确任务分工，统筹推进工作</w:t>
      </w:r>
      <w:r>
        <w:rPr>
          <w:rFonts w:ascii="仿宋_GB2312" w:eastAsia="仿宋_GB2312" w:hAnsi="华文楷体" w:hint="eastAsia"/>
          <w:sz w:val="32"/>
          <w:szCs w:val="32"/>
        </w:rPr>
        <w:t>；利用微博、微信等新媒体，及时宣传国家出台的促进就业创业的政策措施；强化就业创业</w:t>
      </w:r>
      <w:r>
        <w:rPr>
          <w:rFonts w:ascii="仿宋_GB2312" w:eastAsia="仿宋_GB2312" w:hAnsi="宋体" w:hint="eastAsia"/>
          <w:sz w:val="32"/>
          <w:szCs w:val="32"/>
        </w:rPr>
        <w:t>教育与</w:t>
      </w:r>
      <w:r>
        <w:rPr>
          <w:rFonts w:ascii="仿宋_GB2312" w:eastAsia="仿宋_GB2312" w:hAnsi="华文楷体" w:hint="eastAsia"/>
          <w:sz w:val="32"/>
          <w:szCs w:val="32"/>
        </w:rPr>
        <w:t>指导服务，</w:t>
      </w:r>
      <w:r>
        <w:rPr>
          <w:rFonts w:ascii="仿宋_GB2312" w:eastAsia="仿宋_GB2312" w:hAnsi="宋体" w:hint="eastAsia"/>
          <w:sz w:val="32"/>
          <w:szCs w:val="32"/>
        </w:rPr>
        <w:t>针对学生个性化特征开展就业创业辅导</w:t>
      </w:r>
      <w:r>
        <w:rPr>
          <w:rFonts w:ascii="仿宋_GB2312" w:eastAsia="仿宋_GB2312" w:hAnsi="华文楷体" w:hint="eastAsia"/>
          <w:sz w:val="32"/>
          <w:szCs w:val="32"/>
        </w:rPr>
        <w:t>；组织学生参加各类创新创业竞赛、创业模拟等实践活动，着力培养学生创新精神、创业意识和创新创业能力；</w:t>
      </w:r>
      <w:r>
        <w:rPr>
          <w:rFonts w:ascii="仿宋_GB2312" w:eastAsia="仿宋_GB2312" w:hAnsi="宋体" w:hint="eastAsia"/>
          <w:sz w:val="32"/>
          <w:szCs w:val="32"/>
        </w:rPr>
        <w:t>搭建用人单位和毕业生的供需平台，多方面拓展就业渠道，定期举行就业招聘会</w:t>
      </w:r>
      <w:r>
        <w:rPr>
          <w:rFonts w:ascii="仿宋_GB2312" w:eastAsia="仿宋_GB2312" w:hAnsi="华文楷体" w:hint="eastAsia"/>
          <w:sz w:val="32"/>
          <w:szCs w:val="32"/>
        </w:rPr>
        <w:t>；加大对就业困难毕业生的帮扶力度，实行“一生一策”动态管理、精准帮扶；</w:t>
      </w:r>
      <w:r>
        <w:rPr>
          <w:rFonts w:ascii="仿宋_GB2312" w:eastAsia="仿宋_GB2312" w:hAnsi="宋体" w:hint="eastAsia"/>
          <w:sz w:val="32"/>
          <w:szCs w:val="32"/>
        </w:rPr>
        <w:t>加大对毕业生就业创业情况和用人单位需求情况的跟踪调研，建立毕业生职业发展信息数据库。</w:t>
      </w:r>
    </w:p>
    <w:p w:rsidR="00333D0A" w:rsidRDefault="007A4CC6">
      <w:pPr>
        <w:spacing w:line="360" w:lineRule="auto"/>
        <w:ind w:firstLineChars="200" w:firstLine="640"/>
        <w:jc w:val="left"/>
        <w:rPr>
          <w:rFonts w:ascii="黑体" w:eastAsia="黑体" w:hAnsi="宋体"/>
          <w:sz w:val="32"/>
          <w:szCs w:val="32"/>
        </w:rPr>
      </w:pPr>
      <w:r>
        <w:rPr>
          <w:rFonts w:ascii="黑体" w:eastAsia="黑体" w:hAnsi="Verdana" w:hint="eastAsia"/>
          <w:sz w:val="32"/>
          <w:szCs w:val="32"/>
        </w:rPr>
        <w:t>六、</w:t>
      </w:r>
      <w:r>
        <w:rPr>
          <w:rFonts w:ascii="黑体" w:eastAsia="黑体" w:hAnsi="宋体" w:hint="eastAsia"/>
          <w:sz w:val="32"/>
          <w:szCs w:val="32"/>
        </w:rPr>
        <w:t>以优化后勤服务为保障　促进校园平安和谐</w:t>
      </w:r>
    </w:p>
    <w:p w:rsidR="00333D0A" w:rsidRDefault="007A4CC6">
      <w:pPr>
        <w:widowControl/>
        <w:shd w:val="clear" w:color="auto" w:fill="FFFFFF"/>
        <w:rPr>
          <w:rFonts w:ascii="仿宋_GB2312" w:eastAsia="仿宋_GB2312" w:hAnsi="宋体"/>
          <w:sz w:val="32"/>
          <w:szCs w:val="32"/>
        </w:rPr>
      </w:pPr>
      <w:r>
        <w:rPr>
          <w:rFonts w:ascii="仿宋_GB2312" w:eastAsia="仿宋_GB2312" w:hAnsi="宋体"/>
          <w:b/>
          <w:sz w:val="32"/>
          <w:szCs w:val="32"/>
        </w:rPr>
        <w:t xml:space="preserve">    1</w:t>
      </w:r>
      <w:r>
        <w:rPr>
          <w:rFonts w:ascii="仿宋_GB2312" w:eastAsia="仿宋_GB2312" w:hAnsi="宋体" w:hint="eastAsia"/>
          <w:b/>
          <w:sz w:val="32"/>
          <w:szCs w:val="32"/>
        </w:rPr>
        <w:t>．维护校园安全稳定。</w:t>
      </w:r>
      <w:r>
        <w:rPr>
          <w:rFonts w:ascii="仿宋_GB2312" w:eastAsia="仿宋_GB2312" w:hAnsi="宋体" w:hint="eastAsia"/>
          <w:sz w:val="32"/>
          <w:szCs w:val="32"/>
        </w:rPr>
        <w:t>牢固树立“安全第一，预防为主”的思想，着力推行教学管理系统和宿舍管理系统“双包保”责任制，进一步完善安全稳定责任追究制度，切实做好新生入学安全教育，积极发掘安全防范宣传新模式，强化部门联动机制，继续保持“零发案率”纪录。</w:t>
      </w:r>
    </w:p>
    <w:p w:rsidR="00333D0A" w:rsidRDefault="007A4CC6" w:rsidP="008A3EDA">
      <w:pPr>
        <w:widowControl/>
        <w:shd w:val="clear" w:color="auto" w:fill="FFFFFF"/>
        <w:ind w:firstLineChars="200" w:firstLine="643"/>
        <w:rPr>
          <w:rFonts w:ascii="仿宋_GB2312" w:eastAsia="仿宋_GB2312" w:hAnsi="宋体"/>
          <w:color w:val="FF0000"/>
          <w:sz w:val="32"/>
          <w:szCs w:val="32"/>
        </w:rPr>
      </w:pPr>
      <w:r>
        <w:rPr>
          <w:rFonts w:ascii="仿宋_GB2312" w:eastAsia="仿宋_GB2312" w:hAnsi="宋体"/>
          <w:b/>
          <w:sz w:val="32"/>
          <w:szCs w:val="32"/>
        </w:rPr>
        <w:lastRenderedPageBreak/>
        <w:t>2</w:t>
      </w:r>
      <w:r>
        <w:rPr>
          <w:rFonts w:ascii="仿宋_GB2312" w:eastAsia="仿宋_GB2312" w:hAnsi="宋体" w:hint="eastAsia"/>
          <w:b/>
          <w:sz w:val="32"/>
          <w:szCs w:val="32"/>
        </w:rPr>
        <w:t>．完善后勤服务保障。</w:t>
      </w:r>
      <w:r>
        <w:rPr>
          <w:rFonts w:ascii="仿宋_GB2312" w:eastAsia="仿宋_GB2312" w:hAnsi="宋体" w:hint="eastAsia"/>
          <w:sz w:val="32"/>
          <w:szCs w:val="32"/>
        </w:rPr>
        <w:t>创新管理模式，完善规章制度，加强后勤服务监管，倾听师生意见，不断提高后勤管理水平和服务质量</w:t>
      </w:r>
      <w:r>
        <w:rPr>
          <w:rFonts w:ascii="仿宋_GB2312" w:eastAsia="仿宋_GB2312" w:hAnsi="华文楷体" w:hint="eastAsia"/>
          <w:sz w:val="32"/>
          <w:szCs w:val="32"/>
        </w:rPr>
        <w:t>；</w:t>
      </w:r>
      <w:r>
        <w:rPr>
          <w:rFonts w:ascii="仿宋_GB2312" w:eastAsia="仿宋_GB2312" w:hAnsi="宋体" w:hint="eastAsia"/>
          <w:sz w:val="32"/>
          <w:szCs w:val="32"/>
        </w:rPr>
        <w:t>加强教学设施、公共设施维修改造，改善教学条件和校园环境</w:t>
      </w:r>
      <w:r>
        <w:rPr>
          <w:rFonts w:ascii="仿宋_GB2312" w:eastAsia="仿宋_GB2312" w:hAnsi="华文楷体" w:hint="eastAsia"/>
          <w:sz w:val="32"/>
          <w:szCs w:val="32"/>
        </w:rPr>
        <w:t>；</w:t>
      </w:r>
      <w:r>
        <w:rPr>
          <w:rFonts w:ascii="仿宋_GB2312" w:eastAsia="仿宋_GB2312" w:hAnsi="宋体" w:hint="eastAsia"/>
          <w:sz w:val="32"/>
          <w:szCs w:val="32"/>
        </w:rPr>
        <w:t>开展节能宣传，提高师生节约意识，推进节约型校园建设</w:t>
      </w:r>
      <w:r>
        <w:rPr>
          <w:rFonts w:ascii="仿宋_GB2312" w:eastAsia="仿宋_GB2312" w:hAnsi="华文楷体" w:hint="eastAsia"/>
          <w:sz w:val="32"/>
          <w:szCs w:val="32"/>
        </w:rPr>
        <w:t>；</w:t>
      </w:r>
      <w:r>
        <w:rPr>
          <w:rFonts w:ascii="仿宋_GB2312" w:eastAsia="仿宋_GB2312" w:hAnsi="宋体" w:hint="eastAsia"/>
          <w:sz w:val="32"/>
          <w:szCs w:val="32"/>
        </w:rPr>
        <w:t>加强后勤管理人员思想政治、业务能力、专业技能的培养，建设一支专业突出、保障有力的后勤服务队伍，提高服务水平。</w:t>
      </w:r>
    </w:p>
    <w:p w:rsidR="00333D0A" w:rsidRDefault="007A4CC6" w:rsidP="008A3EDA">
      <w:pPr>
        <w:widowControl/>
        <w:shd w:val="clear" w:color="auto" w:fill="FFFFFF"/>
        <w:ind w:firstLineChars="200" w:firstLine="643"/>
        <w:rPr>
          <w:rFonts w:ascii="仿宋_GB2312" w:eastAsia="仿宋_GB2312" w:hAnsi="宋体"/>
          <w:sz w:val="32"/>
          <w:szCs w:val="32"/>
        </w:rPr>
      </w:pPr>
      <w:r>
        <w:rPr>
          <w:rFonts w:ascii="仿宋_GB2312" w:eastAsia="仿宋_GB2312" w:hAnsi="宋体"/>
          <w:b/>
          <w:sz w:val="32"/>
          <w:szCs w:val="32"/>
        </w:rPr>
        <w:t>3</w:t>
      </w:r>
      <w:r>
        <w:rPr>
          <w:rFonts w:ascii="仿宋_GB2312" w:eastAsia="仿宋_GB2312" w:hAnsi="宋体" w:hint="eastAsia"/>
          <w:b/>
          <w:sz w:val="32"/>
          <w:szCs w:val="32"/>
        </w:rPr>
        <w:t>．强化食品安全监管。</w:t>
      </w:r>
      <w:r>
        <w:rPr>
          <w:rFonts w:ascii="仿宋_GB2312" w:eastAsia="仿宋_GB2312" w:hAnsi="宋体" w:hint="eastAsia"/>
          <w:sz w:val="32"/>
          <w:szCs w:val="32"/>
        </w:rPr>
        <w:t>严格落实食堂食品卫生安全责任制，严把食品原料进货关、食堂环境卫生关、餐饮用具消毒关、食品保管贮存关、食堂员工体检关，完善食品安全事故应急工作预案，确保食品卫生安全，认真听取师生意见和建议，不断提高食堂伙食质量。</w:t>
      </w:r>
    </w:p>
    <w:p w:rsidR="00333D0A" w:rsidRDefault="007A4CC6">
      <w:pPr>
        <w:widowControl/>
        <w:shd w:val="clear" w:color="auto" w:fill="FFFFFF"/>
        <w:ind w:firstLineChars="200" w:firstLine="640"/>
        <w:rPr>
          <w:rFonts w:ascii="黑体" w:eastAsia="黑体" w:hAnsi="宋体"/>
          <w:b/>
          <w:sz w:val="32"/>
          <w:szCs w:val="32"/>
        </w:rPr>
      </w:pPr>
      <w:r>
        <w:rPr>
          <w:rFonts w:ascii="黑体" w:eastAsia="黑体" w:hAnsi="宋体" w:hint="eastAsia"/>
          <w:sz w:val="32"/>
          <w:szCs w:val="32"/>
        </w:rPr>
        <w:t>七、以加强思政教育为重点　全面推进党建工作</w:t>
      </w:r>
    </w:p>
    <w:p w:rsidR="00333D0A" w:rsidRDefault="007A4CC6" w:rsidP="008A3EDA">
      <w:pPr>
        <w:spacing w:line="360" w:lineRule="auto"/>
        <w:ind w:firstLineChars="200" w:firstLine="643"/>
        <w:rPr>
          <w:rFonts w:ascii="仿宋_GB2312" w:eastAsia="仿宋_GB2312" w:hAnsi="华文楷体"/>
          <w:b/>
          <w:sz w:val="32"/>
          <w:szCs w:val="32"/>
        </w:rPr>
      </w:pPr>
      <w:r>
        <w:rPr>
          <w:rFonts w:ascii="仿宋_GB2312" w:eastAsia="仿宋_GB2312" w:hAnsi="宋体"/>
          <w:b/>
          <w:sz w:val="32"/>
          <w:szCs w:val="32"/>
        </w:rPr>
        <w:t>1</w:t>
      </w:r>
      <w:r>
        <w:rPr>
          <w:rFonts w:ascii="仿宋_GB2312" w:eastAsia="仿宋_GB2312" w:hAnsi="宋体" w:hint="eastAsia"/>
          <w:b/>
          <w:sz w:val="32"/>
          <w:szCs w:val="32"/>
        </w:rPr>
        <w:t>．</w:t>
      </w:r>
      <w:r>
        <w:rPr>
          <w:rFonts w:ascii="仿宋_GB2312" w:eastAsia="仿宋_GB2312" w:hAnsi="华文楷体" w:hint="eastAsia"/>
          <w:b/>
          <w:sz w:val="32"/>
          <w:szCs w:val="32"/>
        </w:rPr>
        <w:t>切实加强党的建设。</w:t>
      </w:r>
      <w:r>
        <w:rPr>
          <w:rFonts w:ascii="仿宋_GB2312" w:eastAsia="仿宋_GB2312" w:hAnsi="华文楷体" w:hint="eastAsia"/>
          <w:bCs/>
          <w:sz w:val="32"/>
          <w:szCs w:val="32"/>
        </w:rPr>
        <w:t>全面加强党的思想建设、组织建设、作风建设、反腐倡廉建设、制度建设，增强政治意识、大局意识、核心意识、看齐意识。完善党组织设置，理顺党组织隶属关系，健全各级党组织工作保障机制。党组织发挥政治核心作用，强化思想引领，牢牢把握社会主义办学方向，牢牢把握党对意识形态工作的领导权、话语权，切实维护我院和谐稳定。实现我院基层党组织全覆盖、党建工作上水平，有效发挥基层党组织的战斗堡垒作用和共产党员的先锋模范作用。积极做好党员发展和教育管理服务工作。坚持党建</w:t>
      </w:r>
      <w:r>
        <w:rPr>
          <w:rFonts w:ascii="仿宋_GB2312" w:eastAsia="仿宋_GB2312" w:hAnsi="华文楷体" w:hint="eastAsia"/>
          <w:bCs/>
          <w:sz w:val="32"/>
          <w:szCs w:val="32"/>
        </w:rPr>
        <w:lastRenderedPageBreak/>
        <w:t>带群建，加强共青团组织建设。</w:t>
      </w:r>
    </w:p>
    <w:p w:rsidR="00333D0A" w:rsidRDefault="007A4CC6" w:rsidP="008A3EDA">
      <w:pPr>
        <w:spacing w:line="360" w:lineRule="auto"/>
        <w:ind w:firstLineChars="200" w:firstLine="643"/>
        <w:rPr>
          <w:rFonts w:ascii="仿宋_GB2312" w:eastAsia="仿宋_GB2312" w:hAnsi="华文楷体"/>
          <w:sz w:val="32"/>
          <w:szCs w:val="32"/>
        </w:rPr>
      </w:pPr>
      <w:r>
        <w:rPr>
          <w:rFonts w:ascii="仿宋_GB2312" w:eastAsia="仿宋_GB2312" w:hAnsi="华文楷体" w:hint="eastAsia"/>
          <w:b/>
          <w:sz w:val="32"/>
          <w:szCs w:val="32"/>
        </w:rPr>
        <w:t>2．加强和改进思想政治教育工作。</w:t>
      </w:r>
      <w:r>
        <w:rPr>
          <w:rFonts w:ascii="仿宋_GB2312" w:eastAsia="仿宋_GB2312" w:hAnsi="华文楷体" w:hint="eastAsia"/>
          <w:bCs/>
          <w:sz w:val="32"/>
          <w:szCs w:val="32"/>
        </w:rPr>
        <w:t>把思想政治教育工作纳入事业发展规划，把思想政治工作队伍建设纳入人才队伍培养规划，全面提升思想政治教育工作水平。切实加强思想政治理论课课程、教材、教师队伍建设，深入推进中国特色社会主义理论体系进教材、进课堂、进头脑，把社会主义核心价值观融入教育教学全过程、教书育人各环节，不断增强师生中国特色社会主义道路自信、理论自信、制度自信、文化自信。提高思想政治教育的针对性、实效性和吸引力、感染力，切实加强理想信念、爱国主义、集体主义、中国特色社会主义教育和中华优秀传统文化、革命传统文化、民族团结教育，引导学生树立正确的世界观、人生观、价值观。大力开展社会实践和志愿服务，积极开展心理健康教育。创新网络思想政治教育方式，大力弘扬主旋律、传播正能量，全面提高教书育人、实践育人、教科研育人、管理育人、服务育人的水平。</w:t>
      </w:r>
    </w:p>
    <w:p w:rsidR="00333D0A" w:rsidRDefault="007A4CC6">
      <w:pPr>
        <w:widowControl/>
        <w:shd w:val="clear" w:color="auto" w:fill="FFFFFF"/>
        <w:spacing w:line="6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bookmarkStart w:id="0" w:name="_GoBack"/>
      <w:bookmarkEnd w:id="0"/>
    </w:p>
    <w:p w:rsidR="00333D0A" w:rsidRDefault="007A4CC6">
      <w:pPr>
        <w:spacing w:line="64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各位代表，同志们，回首过去，我院的发展和壮大，靠的是坚定正确的政治方向，靠的是艰苦奋斗的工作作风，靠的是求真务实的科学态度，靠的是坚忍不拔的进取意识，靠的是全院师生员工的团结拼搏。我们要倍加珍惜来之不易的发展成果和蒸蒸日上的大好局面。</w:t>
      </w:r>
    </w:p>
    <w:p w:rsidR="00333D0A" w:rsidRDefault="007A4CC6">
      <w:pPr>
        <w:spacing w:line="64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lastRenderedPageBreak/>
        <w:t>各位代表，同志们，2016年12月28日，省人民政府印发《一流学科专业与高水平大学建设五年行动计划》，作出决策部署：到2020年，重点建设8所左右特色高水平大学和一批优势特色学科专业，达到国内一流水平；重点建设10所左右应用型高水平大学和一批品牌应用型专业，达到国内一流水平；重点建设20所左右技能型高水平大学和一批紧密对接产业的高职专业，达到国内一流水平。</w:t>
      </w:r>
    </w:p>
    <w:p w:rsidR="00333D0A" w:rsidRDefault="007A4CC6">
      <w:pPr>
        <w:spacing w:line="64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各位代表，同志们，让我们在省委省政府、省委教育工委省教育厅的坚强领导下，在院董事会和党委、行政的正确领导下，更加紧密地团结起来，认清形势，转变观念，创新思路，开拓进取，振奋精神，务实工作，着力培养富有创新精神和实践能力的技术技能型人才，全面提高办学水平和人才培养质量，以优异的成绩迎接党的十九大胜利召开。为创建技能型高水平大学而努力奋斗！抢抓机遇</w:t>
      </w:r>
      <w:r>
        <w:rPr>
          <w:rFonts w:ascii="仿宋_GB2312" w:eastAsia="仿宋_GB2312" w:hAnsi="宋体" w:hint="eastAsia"/>
          <w:sz w:val="32"/>
          <w:szCs w:val="32"/>
        </w:rPr>
        <w:t>为实现升本而努力奋斗</w:t>
      </w:r>
      <w:r>
        <w:rPr>
          <w:rFonts w:ascii="仿宋_GB2312" w:eastAsia="仿宋_GB2312" w:hAnsi="华文楷体" w:hint="eastAsia"/>
          <w:sz w:val="32"/>
          <w:szCs w:val="32"/>
        </w:rPr>
        <w:t>！为助力制造强省、科教大省和技工大省建设而努力奋斗！为助力实现“两个一百年”奋斗目标和中华民族伟大复兴的中国梦而努力奋斗！</w:t>
      </w:r>
    </w:p>
    <w:p w:rsidR="00333D0A" w:rsidRDefault="007A4CC6">
      <w:pPr>
        <w:spacing w:line="64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谢谢大家！</w:t>
      </w:r>
    </w:p>
    <w:p w:rsidR="00333D0A" w:rsidRDefault="00333D0A">
      <w:pPr>
        <w:widowControl/>
        <w:shd w:val="clear" w:color="auto" w:fill="FFFFFF"/>
        <w:spacing w:line="640" w:lineRule="exact"/>
        <w:ind w:firstLineChars="200" w:firstLine="640"/>
        <w:rPr>
          <w:rFonts w:ascii="仿宋_GB2312" w:eastAsia="仿宋_GB2312" w:hAnsi="宋体" w:cs="宋体"/>
          <w:kern w:val="0"/>
          <w:sz w:val="32"/>
          <w:szCs w:val="32"/>
        </w:rPr>
      </w:pPr>
    </w:p>
    <w:p w:rsidR="00333D0A" w:rsidRDefault="00333D0A">
      <w:pPr>
        <w:widowControl/>
        <w:shd w:val="clear" w:color="auto" w:fill="FFFFFF"/>
        <w:spacing w:before="100" w:beforeAutospacing="1" w:after="100" w:afterAutospacing="1"/>
        <w:ind w:firstLineChars="200" w:firstLine="640"/>
        <w:rPr>
          <w:rFonts w:ascii="仿宋_GB2312" w:eastAsia="仿宋_GB2312" w:hAnsi="宋体" w:cs="宋体"/>
          <w:kern w:val="0"/>
          <w:sz w:val="32"/>
          <w:szCs w:val="32"/>
        </w:rPr>
      </w:pPr>
    </w:p>
    <w:sectPr w:rsidR="00333D0A" w:rsidSect="00333D0A">
      <w:headerReference w:type="default"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03" w:rsidRDefault="00066E03" w:rsidP="00333D0A">
      <w:r>
        <w:separator/>
      </w:r>
    </w:p>
  </w:endnote>
  <w:endnote w:type="continuationSeparator" w:id="1">
    <w:p w:rsidR="00066E03" w:rsidRDefault="00066E03" w:rsidP="0033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default"/>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0A" w:rsidRDefault="00D7599D">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333D0A" w:rsidRPr="008A3EDA" w:rsidRDefault="00D7599D">
                <w:pPr>
                  <w:snapToGrid w:val="0"/>
                  <w:rPr>
                    <w:rFonts w:ascii="Times New Roman" w:eastAsiaTheme="minorEastAsia" w:hAnsi="Times New Roman"/>
                    <w:szCs w:val="21"/>
                  </w:rPr>
                </w:pPr>
                <w:r w:rsidRPr="008A3EDA">
                  <w:rPr>
                    <w:rFonts w:ascii="Times New Roman" w:eastAsiaTheme="minorEastAsia" w:hAnsi="Times New Roman"/>
                    <w:szCs w:val="21"/>
                  </w:rPr>
                  <w:fldChar w:fldCharType="begin"/>
                </w:r>
                <w:r w:rsidR="007A4CC6" w:rsidRPr="008A3EDA">
                  <w:rPr>
                    <w:rFonts w:ascii="Times New Roman" w:eastAsiaTheme="minorEastAsia" w:hAnsi="Times New Roman"/>
                    <w:szCs w:val="21"/>
                  </w:rPr>
                  <w:instrText xml:space="preserve"> PAGE  \* MERGEFORMAT </w:instrText>
                </w:r>
                <w:r w:rsidRPr="008A3EDA">
                  <w:rPr>
                    <w:rFonts w:ascii="Times New Roman" w:eastAsiaTheme="minorEastAsia" w:hAnsi="Times New Roman"/>
                    <w:szCs w:val="21"/>
                  </w:rPr>
                  <w:fldChar w:fldCharType="separate"/>
                </w:r>
                <w:r w:rsidR="00836426">
                  <w:rPr>
                    <w:rFonts w:ascii="Times New Roman" w:eastAsiaTheme="minorEastAsia" w:hAnsi="Times New Roman"/>
                    <w:noProof/>
                    <w:szCs w:val="21"/>
                  </w:rPr>
                  <w:t>20</w:t>
                </w:r>
                <w:r w:rsidRPr="008A3EDA">
                  <w:rPr>
                    <w:rFonts w:ascii="Times New Roman" w:eastAsiaTheme="minorEastAsia" w:hAnsi="Times New Roman"/>
                    <w:szCs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0A" w:rsidRDefault="00D7599D">
    <w:pPr>
      <w:pStyle w:val="a4"/>
      <w:jc w:val="center"/>
      <w:rPr>
        <w:rFonts w:ascii="Times New Roman" w:hAnsi="Times New Roman"/>
        <w:sz w:val="21"/>
        <w:szCs w:val="21"/>
      </w:rPr>
    </w:pPr>
    <w:r>
      <w:rPr>
        <w:rFonts w:ascii="Times New Roman" w:hAnsi="Times New Roman"/>
        <w:sz w:val="21"/>
        <w:szCs w:val="21"/>
      </w:rPr>
      <w:fldChar w:fldCharType="begin"/>
    </w:r>
    <w:r w:rsidR="007A4CC6">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7A4CC6">
      <w:rPr>
        <w:rFonts w:ascii="Times New Roman" w:hAnsi="Times New Roman"/>
        <w:sz w:val="21"/>
        <w:szCs w:val="21"/>
        <w:lang w:val="zh-CN"/>
      </w:rPr>
      <w:t>1</w:t>
    </w:r>
    <w:r>
      <w:rPr>
        <w:rFonts w:ascii="Times New Roman" w:hAnsi="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03" w:rsidRDefault="00066E03" w:rsidP="00333D0A">
      <w:r>
        <w:separator/>
      </w:r>
    </w:p>
  </w:footnote>
  <w:footnote w:type="continuationSeparator" w:id="1">
    <w:p w:rsidR="00066E03" w:rsidRDefault="00066E03" w:rsidP="0033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0A" w:rsidRDefault="00333D0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0A" w:rsidRDefault="00333D0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74C3"/>
    <w:rsid w:val="000039A9"/>
    <w:rsid w:val="00051E99"/>
    <w:rsid w:val="00066E03"/>
    <w:rsid w:val="000C2AC9"/>
    <w:rsid w:val="000E291D"/>
    <w:rsid w:val="001344D2"/>
    <w:rsid w:val="001845F8"/>
    <w:rsid w:val="001D22CD"/>
    <w:rsid w:val="00202D4F"/>
    <w:rsid w:val="0021180B"/>
    <w:rsid w:val="00241598"/>
    <w:rsid w:val="00247E2B"/>
    <w:rsid w:val="002660A1"/>
    <w:rsid w:val="00267216"/>
    <w:rsid w:val="0029422A"/>
    <w:rsid w:val="002B2388"/>
    <w:rsid w:val="002C1CCD"/>
    <w:rsid w:val="0031729A"/>
    <w:rsid w:val="00333D0A"/>
    <w:rsid w:val="0038206E"/>
    <w:rsid w:val="003A3673"/>
    <w:rsid w:val="003E3EED"/>
    <w:rsid w:val="003F0C08"/>
    <w:rsid w:val="004016DD"/>
    <w:rsid w:val="00435267"/>
    <w:rsid w:val="004552E6"/>
    <w:rsid w:val="00461253"/>
    <w:rsid w:val="00497368"/>
    <w:rsid w:val="004D593B"/>
    <w:rsid w:val="004E0DF5"/>
    <w:rsid w:val="004E2BF7"/>
    <w:rsid w:val="005021EC"/>
    <w:rsid w:val="0051408E"/>
    <w:rsid w:val="00514D3D"/>
    <w:rsid w:val="00532619"/>
    <w:rsid w:val="005629E4"/>
    <w:rsid w:val="00591CE0"/>
    <w:rsid w:val="00596964"/>
    <w:rsid w:val="00612CB9"/>
    <w:rsid w:val="006325FC"/>
    <w:rsid w:val="00650AE7"/>
    <w:rsid w:val="006519F0"/>
    <w:rsid w:val="00662227"/>
    <w:rsid w:val="00681CE1"/>
    <w:rsid w:val="006A32FB"/>
    <w:rsid w:val="00710556"/>
    <w:rsid w:val="00780C07"/>
    <w:rsid w:val="00784885"/>
    <w:rsid w:val="007A4CC6"/>
    <w:rsid w:val="007D2AA6"/>
    <w:rsid w:val="007D3F44"/>
    <w:rsid w:val="007E5ABB"/>
    <w:rsid w:val="007F0825"/>
    <w:rsid w:val="007F602D"/>
    <w:rsid w:val="00811A6D"/>
    <w:rsid w:val="00821915"/>
    <w:rsid w:val="00836426"/>
    <w:rsid w:val="00876BFF"/>
    <w:rsid w:val="00886A38"/>
    <w:rsid w:val="008A3EDA"/>
    <w:rsid w:val="008B196F"/>
    <w:rsid w:val="00915B6B"/>
    <w:rsid w:val="00932B33"/>
    <w:rsid w:val="00936535"/>
    <w:rsid w:val="00941B99"/>
    <w:rsid w:val="009A15B5"/>
    <w:rsid w:val="009B3E28"/>
    <w:rsid w:val="009C601E"/>
    <w:rsid w:val="009C7EDF"/>
    <w:rsid w:val="009D7F83"/>
    <w:rsid w:val="009E22B1"/>
    <w:rsid w:val="009F60A0"/>
    <w:rsid w:val="00A12F73"/>
    <w:rsid w:val="00A313F3"/>
    <w:rsid w:val="00A315E6"/>
    <w:rsid w:val="00A338E7"/>
    <w:rsid w:val="00AA027B"/>
    <w:rsid w:val="00AB4711"/>
    <w:rsid w:val="00AC5880"/>
    <w:rsid w:val="00B120DF"/>
    <w:rsid w:val="00B25B61"/>
    <w:rsid w:val="00B3554A"/>
    <w:rsid w:val="00B43C23"/>
    <w:rsid w:val="00B874C3"/>
    <w:rsid w:val="00BB7D7A"/>
    <w:rsid w:val="00BF3476"/>
    <w:rsid w:val="00C27CF0"/>
    <w:rsid w:val="00C30DB6"/>
    <w:rsid w:val="00C36B34"/>
    <w:rsid w:val="00C573C3"/>
    <w:rsid w:val="00C87A88"/>
    <w:rsid w:val="00CF688F"/>
    <w:rsid w:val="00D11788"/>
    <w:rsid w:val="00D5049D"/>
    <w:rsid w:val="00D7599D"/>
    <w:rsid w:val="00D872AB"/>
    <w:rsid w:val="00D9650D"/>
    <w:rsid w:val="00DD79BD"/>
    <w:rsid w:val="00DF39B7"/>
    <w:rsid w:val="00E31784"/>
    <w:rsid w:val="00E327DD"/>
    <w:rsid w:val="00E34F0A"/>
    <w:rsid w:val="00EC37AA"/>
    <w:rsid w:val="00EF0811"/>
    <w:rsid w:val="00EF3843"/>
    <w:rsid w:val="00F215AA"/>
    <w:rsid w:val="00F76A03"/>
    <w:rsid w:val="00F77F78"/>
    <w:rsid w:val="00FA72B0"/>
    <w:rsid w:val="00FF0C41"/>
    <w:rsid w:val="00FF4D51"/>
    <w:rsid w:val="016B2B99"/>
    <w:rsid w:val="019B54AA"/>
    <w:rsid w:val="026C7E52"/>
    <w:rsid w:val="02E00EFB"/>
    <w:rsid w:val="03004CB8"/>
    <w:rsid w:val="0343349E"/>
    <w:rsid w:val="03621A65"/>
    <w:rsid w:val="03AE6A03"/>
    <w:rsid w:val="048D503A"/>
    <w:rsid w:val="04A42963"/>
    <w:rsid w:val="050E0146"/>
    <w:rsid w:val="057F0C26"/>
    <w:rsid w:val="05D959B6"/>
    <w:rsid w:val="068B5275"/>
    <w:rsid w:val="0774592A"/>
    <w:rsid w:val="07D521DB"/>
    <w:rsid w:val="07EE3A91"/>
    <w:rsid w:val="096808B8"/>
    <w:rsid w:val="09CA718E"/>
    <w:rsid w:val="0A3922F5"/>
    <w:rsid w:val="0AED75F4"/>
    <w:rsid w:val="0AFA1979"/>
    <w:rsid w:val="0AFE7DED"/>
    <w:rsid w:val="0B776703"/>
    <w:rsid w:val="0BA45DA6"/>
    <w:rsid w:val="0BA96BB1"/>
    <w:rsid w:val="0BAF2827"/>
    <w:rsid w:val="0CBA3A7C"/>
    <w:rsid w:val="0D016BC4"/>
    <w:rsid w:val="0D201ED4"/>
    <w:rsid w:val="0D4C1DEC"/>
    <w:rsid w:val="0DA003E4"/>
    <w:rsid w:val="0DC2431D"/>
    <w:rsid w:val="0DDD4804"/>
    <w:rsid w:val="0E142B0D"/>
    <w:rsid w:val="0EFA0F67"/>
    <w:rsid w:val="0F9673E2"/>
    <w:rsid w:val="10213FE8"/>
    <w:rsid w:val="10506A5E"/>
    <w:rsid w:val="10B0438F"/>
    <w:rsid w:val="10C2740F"/>
    <w:rsid w:val="10ED2F7A"/>
    <w:rsid w:val="11056D4D"/>
    <w:rsid w:val="11DA7F7F"/>
    <w:rsid w:val="1231658E"/>
    <w:rsid w:val="1498116C"/>
    <w:rsid w:val="14AC44C8"/>
    <w:rsid w:val="14DC6974"/>
    <w:rsid w:val="1562602E"/>
    <w:rsid w:val="15856AB9"/>
    <w:rsid w:val="16664DFE"/>
    <w:rsid w:val="16713565"/>
    <w:rsid w:val="177E1D29"/>
    <w:rsid w:val="17B8616D"/>
    <w:rsid w:val="17E256E6"/>
    <w:rsid w:val="18813EC7"/>
    <w:rsid w:val="18E06112"/>
    <w:rsid w:val="19152066"/>
    <w:rsid w:val="191B79DD"/>
    <w:rsid w:val="19220CE7"/>
    <w:rsid w:val="19387066"/>
    <w:rsid w:val="19E656FB"/>
    <w:rsid w:val="1AA33C97"/>
    <w:rsid w:val="1AF16DB5"/>
    <w:rsid w:val="1B02489D"/>
    <w:rsid w:val="1B880794"/>
    <w:rsid w:val="1BCC4C01"/>
    <w:rsid w:val="1C0048D8"/>
    <w:rsid w:val="1CB4627E"/>
    <w:rsid w:val="1D2B4C49"/>
    <w:rsid w:val="1DC75340"/>
    <w:rsid w:val="1F1554BD"/>
    <w:rsid w:val="1F82356B"/>
    <w:rsid w:val="204C2E8A"/>
    <w:rsid w:val="20540D45"/>
    <w:rsid w:val="20677E80"/>
    <w:rsid w:val="20824956"/>
    <w:rsid w:val="21565B94"/>
    <w:rsid w:val="215F1335"/>
    <w:rsid w:val="218310B9"/>
    <w:rsid w:val="2183729E"/>
    <w:rsid w:val="21AF3E02"/>
    <w:rsid w:val="22343350"/>
    <w:rsid w:val="22574508"/>
    <w:rsid w:val="245D6CA8"/>
    <w:rsid w:val="24634241"/>
    <w:rsid w:val="249644D8"/>
    <w:rsid w:val="25F92376"/>
    <w:rsid w:val="267A06EC"/>
    <w:rsid w:val="26CE5B32"/>
    <w:rsid w:val="26D5456C"/>
    <w:rsid w:val="27733D25"/>
    <w:rsid w:val="278F0004"/>
    <w:rsid w:val="28705E86"/>
    <w:rsid w:val="28D22817"/>
    <w:rsid w:val="292E7A33"/>
    <w:rsid w:val="2A263AEE"/>
    <w:rsid w:val="2A3039B0"/>
    <w:rsid w:val="2A9237D7"/>
    <w:rsid w:val="2AF45587"/>
    <w:rsid w:val="2B535280"/>
    <w:rsid w:val="2BBB64F5"/>
    <w:rsid w:val="2BCC2F95"/>
    <w:rsid w:val="2BFE2EE3"/>
    <w:rsid w:val="2C2B03DA"/>
    <w:rsid w:val="2D2A48F8"/>
    <w:rsid w:val="2D7926DE"/>
    <w:rsid w:val="2DA240A6"/>
    <w:rsid w:val="2DF5173E"/>
    <w:rsid w:val="2E1A39C1"/>
    <w:rsid w:val="2E6A639D"/>
    <w:rsid w:val="2E803985"/>
    <w:rsid w:val="2E9D2498"/>
    <w:rsid w:val="2EA76C1E"/>
    <w:rsid w:val="2EBD5A22"/>
    <w:rsid w:val="2EC96798"/>
    <w:rsid w:val="2F334117"/>
    <w:rsid w:val="2FDA6193"/>
    <w:rsid w:val="30633F15"/>
    <w:rsid w:val="30841CFA"/>
    <w:rsid w:val="318D20A6"/>
    <w:rsid w:val="31DA64D8"/>
    <w:rsid w:val="31FE002C"/>
    <w:rsid w:val="326C5E60"/>
    <w:rsid w:val="326C7B85"/>
    <w:rsid w:val="32975ABF"/>
    <w:rsid w:val="32BF51C8"/>
    <w:rsid w:val="32F57189"/>
    <w:rsid w:val="33092070"/>
    <w:rsid w:val="33553AC9"/>
    <w:rsid w:val="3365780A"/>
    <w:rsid w:val="33A42301"/>
    <w:rsid w:val="34A27013"/>
    <w:rsid w:val="350B52B4"/>
    <w:rsid w:val="3527267B"/>
    <w:rsid w:val="357B2681"/>
    <w:rsid w:val="360B3DDE"/>
    <w:rsid w:val="37BE4EFB"/>
    <w:rsid w:val="3802288E"/>
    <w:rsid w:val="38663E24"/>
    <w:rsid w:val="38A129F9"/>
    <w:rsid w:val="38D45505"/>
    <w:rsid w:val="3990080A"/>
    <w:rsid w:val="39F57763"/>
    <w:rsid w:val="3A355D15"/>
    <w:rsid w:val="3B72270E"/>
    <w:rsid w:val="3BD612DB"/>
    <w:rsid w:val="3C011E5A"/>
    <w:rsid w:val="3C3C6E85"/>
    <w:rsid w:val="3C7A1D9C"/>
    <w:rsid w:val="3C8008FA"/>
    <w:rsid w:val="3C853537"/>
    <w:rsid w:val="3CB727BE"/>
    <w:rsid w:val="3DA8774D"/>
    <w:rsid w:val="3ECC32D7"/>
    <w:rsid w:val="3FA2743B"/>
    <w:rsid w:val="3FC85E93"/>
    <w:rsid w:val="40231D45"/>
    <w:rsid w:val="405768EF"/>
    <w:rsid w:val="405D554D"/>
    <w:rsid w:val="4205610E"/>
    <w:rsid w:val="42172321"/>
    <w:rsid w:val="42426FDD"/>
    <w:rsid w:val="429913C7"/>
    <w:rsid w:val="43F04B49"/>
    <w:rsid w:val="442E0702"/>
    <w:rsid w:val="44726E57"/>
    <w:rsid w:val="44E42636"/>
    <w:rsid w:val="44F24BFA"/>
    <w:rsid w:val="44FD2C99"/>
    <w:rsid w:val="45040B59"/>
    <w:rsid w:val="454B0367"/>
    <w:rsid w:val="46D76A81"/>
    <w:rsid w:val="476477EA"/>
    <w:rsid w:val="4791611E"/>
    <w:rsid w:val="47AA7CE5"/>
    <w:rsid w:val="47D035CC"/>
    <w:rsid w:val="48F42C33"/>
    <w:rsid w:val="493038D4"/>
    <w:rsid w:val="49487194"/>
    <w:rsid w:val="49D75666"/>
    <w:rsid w:val="4A061D1A"/>
    <w:rsid w:val="4B2E6DC9"/>
    <w:rsid w:val="4BF6542A"/>
    <w:rsid w:val="4C144048"/>
    <w:rsid w:val="4D5A20F4"/>
    <w:rsid w:val="4D5E6C2D"/>
    <w:rsid w:val="4D7D5DCD"/>
    <w:rsid w:val="4DA66833"/>
    <w:rsid w:val="4E5B77EA"/>
    <w:rsid w:val="4ED9322D"/>
    <w:rsid w:val="4F227E7B"/>
    <w:rsid w:val="4F8628BF"/>
    <w:rsid w:val="4FAD00E5"/>
    <w:rsid w:val="50031FA6"/>
    <w:rsid w:val="500B1161"/>
    <w:rsid w:val="50890D8E"/>
    <w:rsid w:val="518B4420"/>
    <w:rsid w:val="51C00654"/>
    <w:rsid w:val="5212118D"/>
    <w:rsid w:val="52456B21"/>
    <w:rsid w:val="52880ED8"/>
    <w:rsid w:val="52DD7182"/>
    <w:rsid w:val="52F84CC6"/>
    <w:rsid w:val="53427AEA"/>
    <w:rsid w:val="54274944"/>
    <w:rsid w:val="548343DE"/>
    <w:rsid w:val="54DB2AC0"/>
    <w:rsid w:val="55FE58A1"/>
    <w:rsid w:val="56870723"/>
    <w:rsid w:val="574913CE"/>
    <w:rsid w:val="575A571D"/>
    <w:rsid w:val="57AA6380"/>
    <w:rsid w:val="57FE24D9"/>
    <w:rsid w:val="58355002"/>
    <w:rsid w:val="58912898"/>
    <w:rsid w:val="58AC4910"/>
    <w:rsid w:val="5942574E"/>
    <w:rsid w:val="59D636F1"/>
    <w:rsid w:val="5AF54542"/>
    <w:rsid w:val="5B0D7B34"/>
    <w:rsid w:val="5CCE1E11"/>
    <w:rsid w:val="5CE10CCF"/>
    <w:rsid w:val="5D0C4253"/>
    <w:rsid w:val="5D906C5D"/>
    <w:rsid w:val="5E230EC9"/>
    <w:rsid w:val="5E291440"/>
    <w:rsid w:val="5E3703F2"/>
    <w:rsid w:val="5E9E24AE"/>
    <w:rsid w:val="5EE66E9C"/>
    <w:rsid w:val="5F1D5226"/>
    <w:rsid w:val="5F502236"/>
    <w:rsid w:val="5F673B74"/>
    <w:rsid w:val="5F6926B7"/>
    <w:rsid w:val="5F93321B"/>
    <w:rsid w:val="600D7E80"/>
    <w:rsid w:val="601A58EC"/>
    <w:rsid w:val="602E133C"/>
    <w:rsid w:val="60992E3B"/>
    <w:rsid w:val="60C03CA9"/>
    <w:rsid w:val="62050306"/>
    <w:rsid w:val="62DE643E"/>
    <w:rsid w:val="6487603E"/>
    <w:rsid w:val="64CA74C0"/>
    <w:rsid w:val="64E65744"/>
    <w:rsid w:val="650B50D7"/>
    <w:rsid w:val="652175CB"/>
    <w:rsid w:val="65373DBB"/>
    <w:rsid w:val="66103112"/>
    <w:rsid w:val="66825051"/>
    <w:rsid w:val="66840850"/>
    <w:rsid w:val="66FC4182"/>
    <w:rsid w:val="67B76518"/>
    <w:rsid w:val="67F55CA5"/>
    <w:rsid w:val="68021248"/>
    <w:rsid w:val="6886784D"/>
    <w:rsid w:val="697237CF"/>
    <w:rsid w:val="69855131"/>
    <w:rsid w:val="6A3F7A3E"/>
    <w:rsid w:val="6AD05057"/>
    <w:rsid w:val="6B281282"/>
    <w:rsid w:val="6B3B04C9"/>
    <w:rsid w:val="6B611706"/>
    <w:rsid w:val="6B9B4BD9"/>
    <w:rsid w:val="6C13139B"/>
    <w:rsid w:val="6C5E5B44"/>
    <w:rsid w:val="6C612C98"/>
    <w:rsid w:val="6C804703"/>
    <w:rsid w:val="6C8E250B"/>
    <w:rsid w:val="6CF12D44"/>
    <w:rsid w:val="6E183C62"/>
    <w:rsid w:val="6E2B3FC4"/>
    <w:rsid w:val="6F247B78"/>
    <w:rsid w:val="70160325"/>
    <w:rsid w:val="704F46CE"/>
    <w:rsid w:val="709F79E8"/>
    <w:rsid w:val="710424B8"/>
    <w:rsid w:val="711A3964"/>
    <w:rsid w:val="71291F86"/>
    <w:rsid w:val="712E2B06"/>
    <w:rsid w:val="718B3DE6"/>
    <w:rsid w:val="719B28FE"/>
    <w:rsid w:val="721D3486"/>
    <w:rsid w:val="726A1536"/>
    <w:rsid w:val="72BE7226"/>
    <w:rsid w:val="740C2768"/>
    <w:rsid w:val="741C422B"/>
    <w:rsid w:val="744444A8"/>
    <w:rsid w:val="74E95E64"/>
    <w:rsid w:val="75E370EF"/>
    <w:rsid w:val="767E7846"/>
    <w:rsid w:val="76C641DC"/>
    <w:rsid w:val="77200868"/>
    <w:rsid w:val="77AC1B87"/>
    <w:rsid w:val="77CC2A50"/>
    <w:rsid w:val="77DD127A"/>
    <w:rsid w:val="79083274"/>
    <w:rsid w:val="790E37B3"/>
    <w:rsid w:val="79F03DDA"/>
    <w:rsid w:val="79F6588D"/>
    <w:rsid w:val="79F937BE"/>
    <w:rsid w:val="7A907F64"/>
    <w:rsid w:val="7B6A23F7"/>
    <w:rsid w:val="7B890613"/>
    <w:rsid w:val="7C6F1061"/>
    <w:rsid w:val="7D7F60CA"/>
    <w:rsid w:val="7DBA0F4A"/>
    <w:rsid w:val="7E452094"/>
    <w:rsid w:val="7E4A2EF2"/>
    <w:rsid w:val="7E5F0559"/>
    <w:rsid w:val="7E6C7256"/>
    <w:rsid w:val="7ED36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D0A"/>
    <w:pPr>
      <w:widowControl w:val="0"/>
      <w:jc w:val="both"/>
    </w:pPr>
    <w:rPr>
      <w:rFonts w:ascii="Calibri" w:hAnsi="Calibri"/>
      <w:kern w:val="2"/>
      <w:sz w:val="21"/>
      <w:szCs w:val="22"/>
    </w:rPr>
  </w:style>
  <w:style w:type="paragraph" w:styleId="3">
    <w:name w:val="heading 3"/>
    <w:basedOn w:val="a"/>
    <w:next w:val="a"/>
    <w:qFormat/>
    <w:rsid w:val="00333D0A"/>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333D0A"/>
    <w:pPr>
      <w:ind w:leftChars="2500" w:left="100"/>
    </w:pPr>
  </w:style>
  <w:style w:type="paragraph" w:styleId="a4">
    <w:name w:val="footer"/>
    <w:basedOn w:val="a"/>
    <w:link w:val="Char"/>
    <w:qFormat/>
    <w:rsid w:val="00333D0A"/>
    <w:pPr>
      <w:tabs>
        <w:tab w:val="center" w:pos="4153"/>
        <w:tab w:val="right" w:pos="8306"/>
      </w:tabs>
      <w:snapToGrid w:val="0"/>
      <w:jc w:val="left"/>
    </w:pPr>
    <w:rPr>
      <w:kern w:val="0"/>
      <w:sz w:val="18"/>
      <w:szCs w:val="18"/>
    </w:rPr>
  </w:style>
  <w:style w:type="paragraph" w:styleId="a5">
    <w:name w:val="header"/>
    <w:basedOn w:val="a"/>
    <w:link w:val="Char0"/>
    <w:qFormat/>
    <w:rsid w:val="00333D0A"/>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qFormat/>
    <w:rsid w:val="00333D0A"/>
    <w:pPr>
      <w:widowControl/>
      <w:spacing w:before="100" w:beforeAutospacing="1" w:after="100" w:afterAutospacing="1"/>
      <w:jc w:val="left"/>
    </w:pPr>
    <w:rPr>
      <w:rFonts w:ascii="宋体" w:hAnsi="宋体" w:cs="宋体"/>
      <w:kern w:val="0"/>
      <w:sz w:val="24"/>
      <w:szCs w:val="24"/>
    </w:rPr>
  </w:style>
  <w:style w:type="character" w:customStyle="1" w:styleId="Char0">
    <w:name w:val="页眉 Char"/>
    <w:link w:val="a5"/>
    <w:qFormat/>
    <w:locked/>
    <w:rsid w:val="00333D0A"/>
    <w:rPr>
      <w:rFonts w:ascii="Calibri" w:eastAsia="宋体" w:hAnsi="Calibri"/>
      <w:sz w:val="18"/>
      <w:szCs w:val="18"/>
      <w:lang w:val="en-US" w:eastAsia="zh-CN" w:bidi="ar-SA"/>
    </w:rPr>
  </w:style>
  <w:style w:type="character" w:customStyle="1" w:styleId="Char">
    <w:name w:val="页脚 Char"/>
    <w:link w:val="a4"/>
    <w:qFormat/>
    <w:locked/>
    <w:rsid w:val="00333D0A"/>
    <w:rPr>
      <w:rFonts w:ascii="Calibri" w:eastAsia="宋体" w:hAnsi="Calibri"/>
      <w:sz w:val="18"/>
      <w:szCs w:val="18"/>
      <w:lang w:val="en-US" w:eastAsia="zh-CN" w:bidi="ar-SA"/>
    </w:rPr>
  </w:style>
  <w:style w:type="paragraph" w:customStyle="1" w:styleId="1">
    <w:name w:val="列出段落1"/>
    <w:basedOn w:val="a"/>
    <w:uiPriority w:val="34"/>
    <w:qFormat/>
    <w:rsid w:val="00333D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2153</Words>
  <Characters>12276</Characters>
  <Application>Microsoft Office Word</Application>
  <DocSecurity>0</DocSecurity>
  <Lines>102</Lines>
  <Paragraphs>28</Paragraphs>
  <ScaleCrop>false</ScaleCrop>
  <Company>China</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各位代表，同志们：</dc:title>
  <dc:creator>User</dc:creator>
  <cp:lastModifiedBy>User</cp:lastModifiedBy>
  <cp:revision>50</cp:revision>
  <dcterms:created xsi:type="dcterms:W3CDTF">2017-02-08T23:24:00Z</dcterms:created>
  <dcterms:modified xsi:type="dcterms:W3CDTF">2017-02-12T22:56:00Z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